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1D27" w14:textId="72227DF1" w:rsidR="00F45B60" w:rsidRDefault="00F45B60">
      <w:pPr>
        <w:rPr>
          <w:rFonts w:ascii="Arial" w:eastAsia="Arial" w:hAnsi="Arial" w:cs="Arial"/>
          <w:b/>
          <w:bCs/>
          <w:iCs/>
          <w:sz w:val="6"/>
          <w:szCs w:val="6"/>
          <w:u w:color="000000"/>
          <w:bdr w:val="nil"/>
          <w:shd w:val="clear" w:color="auto" w:fill="FFFFFF"/>
          <w:lang w:eastAsia="it-IT"/>
        </w:rPr>
      </w:pPr>
    </w:p>
    <w:p w14:paraId="30468452" w14:textId="77777777" w:rsidR="004C1DBB" w:rsidRPr="004C1DBB" w:rsidRDefault="004C1DBB">
      <w:pPr>
        <w:rPr>
          <w:rFonts w:ascii="Arial" w:eastAsia="Arial" w:hAnsi="Arial" w:cs="Arial"/>
          <w:b/>
          <w:bCs/>
          <w:iCs/>
          <w:sz w:val="6"/>
          <w:szCs w:val="6"/>
          <w:u w:color="000000"/>
          <w:bdr w:val="nil"/>
          <w:shd w:val="clear" w:color="auto" w:fill="FFFFFF"/>
          <w:lang w:eastAsia="it-IT"/>
        </w:rPr>
      </w:pPr>
    </w:p>
    <w:p w14:paraId="2F06987F" w14:textId="6F14C038" w:rsidR="00B81411" w:rsidRDefault="00B81411" w:rsidP="00E032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1411">
        <w:rPr>
          <w:rFonts w:ascii="Arial" w:hAnsi="Arial" w:cs="Arial"/>
          <w:b/>
          <w:bCs/>
          <w:sz w:val="28"/>
          <w:szCs w:val="28"/>
        </w:rPr>
        <w:t xml:space="preserve">Da CDP </w:t>
      </w:r>
      <w:r w:rsidR="008B01B6">
        <w:rPr>
          <w:rFonts w:ascii="Arial" w:hAnsi="Arial" w:cs="Arial"/>
          <w:b/>
          <w:bCs/>
          <w:sz w:val="28"/>
          <w:szCs w:val="28"/>
        </w:rPr>
        <w:t xml:space="preserve">63 </w:t>
      </w:r>
      <w:r w:rsidRPr="00B81411">
        <w:rPr>
          <w:rFonts w:ascii="Arial" w:hAnsi="Arial" w:cs="Arial"/>
          <w:b/>
          <w:bCs/>
          <w:sz w:val="28"/>
          <w:szCs w:val="28"/>
        </w:rPr>
        <w:t>milioni pe</w:t>
      </w:r>
      <w:r>
        <w:rPr>
          <w:rFonts w:ascii="Arial" w:hAnsi="Arial" w:cs="Arial"/>
          <w:b/>
          <w:bCs/>
          <w:sz w:val="28"/>
          <w:szCs w:val="28"/>
        </w:rPr>
        <w:t>r la riqualificazione del</w:t>
      </w:r>
      <w:r w:rsidRPr="00B81411">
        <w:rPr>
          <w:rFonts w:ascii="Arial" w:hAnsi="Arial" w:cs="Arial"/>
          <w:b/>
          <w:bCs/>
          <w:sz w:val="28"/>
          <w:szCs w:val="28"/>
        </w:rPr>
        <w:t xml:space="preserve"> patrimonio edilizio dell’Unive</w:t>
      </w:r>
      <w:r>
        <w:rPr>
          <w:rFonts w:ascii="Arial" w:hAnsi="Arial" w:cs="Arial"/>
          <w:b/>
          <w:bCs/>
          <w:sz w:val="28"/>
          <w:szCs w:val="28"/>
        </w:rPr>
        <w:t>rsi</w:t>
      </w:r>
      <w:r w:rsidRPr="00B81411">
        <w:rPr>
          <w:rFonts w:ascii="Arial" w:hAnsi="Arial" w:cs="Arial"/>
          <w:b/>
          <w:bCs/>
          <w:sz w:val="28"/>
          <w:szCs w:val="28"/>
        </w:rPr>
        <w:t>tà di Torino</w:t>
      </w:r>
    </w:p>
    <w:p w14:paraId="0A1F0CF2" w14:textId="77777777" w:rsidR="00E03283" w:rsidRPr="004C1DBB" w:rsidRDefault="00E03283" w:rsidP="00E03283">
      <w:pPr>
        <w:spacing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6330A1E3" w14:textId="0EB15918" w:rsidR="00B81411" w:rsidRDefault="00EA7A57" w:rsidP="00B431A7">
      <w:pPr>
        <w:spacing w:line="360" w:lineRule="auto"/>
        <w:ind w:left="-426" w:right="-568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Il progetto consentirà </w:t>
      </w:r>
      <w:r w:rsidR="00254D9C">
        <w:rPr>
          <w:rFonts w:ascii="Arial" w:hAnsi="Arial" w:cs="Arial"/>
          <w:i/>
          <w:iCs/>
          <w:sz w:val="24"/>
          <w:szCs w:val="24"/>
        </w:rPr>
        <w:t>un utilizzo più efficiente</w:t>
      </w:r>
      <w:r w:rsidR="00A402BF">
        <w:rPr>
          <w:rFonts w:ascii="Arial" w:hAnsi="Arial" w:cs="Arial"/>
          <w:i/>
          <w:iCs/>
          <w:sz w:val="24"/>
          <w:szCs w:val="24"/>
        </w:rPr>
        <w:t xml:space="preserve"> degli spazi</w:t>
      </w:r>
      <w:r>
        <w:rPr>
          <w:rFonts w:ascii="Arial" w:hAnsi="Arial" w:cs="Arial"/>
          <w:i/>
          <w:iCs/>
          <w:sz w:val="24"/>
          <w:szCs w:val="24"/>
        </w:rPr>
        <w:t xml:space="preserve"> e</w:t>
      </w:r>
      <w:r w:rsidR="00A402B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la creazione di </w:t>
      </w:r>
      <w:r w:rsidR="00A402BF">
        <w:rPr>
          <w:rFonts w:ascii="Arial" w:hAnsi="Arial" w:cs="Arial"/>
          <w:i/>
          <w:iCs/>
          <w:sz w:val="24"/>
          <w:szCs w:val="24"/>
        </w:rPr>
        <w:t>nuove aule</w:t>
      </w:r>
      <w:r w:rsidR="00AF204A">
        <w:rPr>
          <w:rFonts w:ascii="Arial" w:hAnsi="Arial" w:cs="Arial"/>
          <w:i/>
          <w:iCs/>
          <w:sz w:val="24"/>
          <w:szCs w:val="24"/>
        </w:rPr>
        <w:t>,</w:t>
      </w:r>
      <w:r w:rsidR="00CC308C">
        <w:rPr>
          <w:rFonts w:ascii="Arial" w:hAnsi="Arial" w:cs="Arial"/>
          <w:i/>
          <w:iCs/>
          <w:sz w:val="24"/>
          <w:szCs w:val="24"/>
        </w:rPr>
        <w:t xml:space="preserve"> </w:t>
      </w:r>
      <w:r w:rsidR="00A402BF">
        <w:rPr>
          <w:rFonts w:ascii="Arial" w:hAnsi="Arial" w:cs="Arial"/>
          <w:i/>
          <w:iCs/>
          <w:sz w:val="24"/>
          <w:szCs w:val="24"/>
        </w:rPr>
        <w:t>biblioteche</w:t>
      </w:r>
      <w:r w:rsidR="00AF204A">
        <w:rPr>
          <w:rFonts w:ascii="Arial" w:hAnsi="Arial" w:cs="Arial"/>
          <w:i/>
          <w:iCs/>
          <w:sz w:val="24"/>
          <w:szCs w:val="24"/>
        </w:rPr>
        <w:t xml:space="preserve"> e laboratori</w:t>
      </w:r>
      <w:r w:rsidR="00CC308C">
        <w:rPr>
          <w:rFonts w:ascii="Arial" w:hAnsi="Arial" w:cs="Arial"/>
          <w:i/>
          <w:iCs/>
          <w:sz w:val="24"/>
          <w:szCs w:val="24"/>
        </w:rPr>
        <w:t xml:space="preserve"> </w:t>
      </w:r>
      <w:r w:rsidR="007D6409">
        <w:rPr>
          <w:rFonts w:ascii="Arial" w:hAnsi="Arial" w:cs="Arial"/>
          <w:i/>
          <w:iCs/>
          <w:sz w:val="24"/>
          <w:szCs w:val="24"/>
        </w:rPr>
        <w:t>per</w:t>
      </w:r>
      <w:r w:rsidR="00A402BF">
        <w:rPr>
          <w:rFonts w:ascii="Arial" w:hAnsi="Arial" w:cs="Arial"/>
          <w:i/>
          <w:iCs/>
          <w:sz w:val="24"/>
          <w:szCs w:val="24"/>
        </w:rPr>
        <w:t xml:space="preserve"> oltre </w:t>
      </w:r>
      <w:r w:rsidR="0060077C">
        <w:rPr>
          <w:rFonts w:ascii="Arial" w:hAnsi="Arial" w:cs="Arial"/>
          <w:i/>
          <w:iCs/>
          <w:sz w:val="24"/>
          <w:szCs w:val="24"/>
        </w:rPr>
        <w:t>80</w:t>
      </w:r>
      <w:r w:rsidR="00A402BF">
        <w:rPr>
          <w:rFonts w:ascii="Arial" w:hAnsi="Arial" w:cs="Arial"/>
          <w:i/>
          <w:iCs/>
          <w:sz w:val="24"/>
          <w:szCs w:val="24"/>
        </w:rPr>
        <w:t>.000 studenti e 4.000 fra docenti e personale tecnico-amministrativo</w:t>
      </w:r>
    </w:p>
    <w:p w14:paraId="5963E03F" w14:textId="44B3ACBC" w:rsidR="006C01ED" w:rsidRDefault="007D6409" w:rsidP="00B431A7">
      <w:pPr>
        <w:spacing w:line="360" w:lineRule="auto"/>
        <w:ind w:left="-426" w:right="-568"/>
        <w:jc w:val="center"/>
        <w:rPr>
          <w:rFonts w:ascii="Arial" w:hAnsi="Arial" w:cs="Arial"/>
          <w:i/>
          <w:iCs/>
          <w:sz w:val="24"/>
          <w:szCs w:val="24"/>
        </w:rPr>
      </w:pPr>
      <w:r w:rsidRPr="009141D4">
        <w:rPr>
          <w:rFonts w:ascii="Arial" w:hAnsi="Arial" w:cs="Arial"/>
          <w:i/>
          <w:iCs/>
          <w:sz w:val="24"/>
          <w:szCs w:val="24"/>
        </w:rPr>
        <w:t>P</w:t>
      </w:r>
      <w:r w:rsidR="006C01ED" w:rsidRPr="009141D4">
        <w:rPr>
          <w:rFonts w:ascii="Arial" w:hAnsi="Arial" w:cs="Arial"/>
          <w:i/>
          <w:iCs/>
          <w:sz w:val="24"/>
          <w:szCs w:val="24"/>
        </w:rPr>
        <w:t>rimo finanziamento concesso da CDP nell’ambito del programma di interventi di ammodernamento</w:t>
      </w:r>
      <w:r w:rsidR="00AF204A">
        <w:rPr>
          <w:rFonts w:ascii="Arial" w:hAnsi="Arial" w:cs="Arial"/>
          <w:i/>
          <w:iCs/>
          <w:sz w:val="24"/>
          <w:szCs w:val="24"/>
        </w:rPr>
        <w:t xml:space="preserve"> </w:t>
      </w:r>
      <w:r w:rsidR="006C01ED" w:rsidRPr="009141D4">
        <w:rPr>
          <w:rFonts w:ascii="Arial" w:hAnsi="Arial" w:cs="Arial"/>
          <w:i/>
          <w:iCs/>
          <w:sz w:val="24"/>
          <w:szCs w:val="24"/>
        </w:rPr>
        <w:t>strutturale e tecnologico da 1,4 miliardi promosso dal Ministero dell’Università e della Ricerca</w:t>
      </w:r>
    </w:p>
    <w:p w14:paraId="103FC49E" w14:textId="79669B3D" w:rsidR="00A402BF" w:rsidRPr="004C1DBB" w:rsidRDefault="00A402BF" w:rsidP="00457CFB">
      <w:pPr>
        <w:spacing w:line="360" w:lineRule="auto"/>
        <w:jc w:val="center"/>
        <w:rPr>
          <w:rFonts w:ascii="Arial" w:hAnsi="Arial" w:cs="Arial"/>
          <w:i/>
          <w:iCs/>
          <w:sz w:val="6"/>
          <w:szCs w:val="6"/>
        </w:rPr>
      </w:pPr>
    </w:p>
    <w:p w14:paraId="705E7C0D" w14:textId="29850685" w:rsidR="00A402BF" w:rsidRDefault="00A402BF" w:rsidP="007A31E4">
      <w:pPr>
        <w:spacing w:line="360" w:lineRule="auto"/>
        <w:jc w:val="both"/>
        <w:rPr>
          <w:rFonts w:ascii="Arial" w:hAnsi="Arial" w:cs="Arial"/>
          <w:i/>
          <w:iCs/>
        </w:rPr>
      </w:pPr>
      <w:r w:rsidRPr="00A402BF">
        <w:rPr>
          <w:rFonts w:ascii="Arial" w:hAnsi="Arial" w:cs="Arial"/>
          <w:i/>
          <w:iCs/>
        </w:rPr>
        <w:t>Torino,</w:t>
      </w:r>
      <w:r w:rsidR="00132CD1">
        <w:rPr>
          <w:rFonts w:ascii="Arial" w:hAnsi="Arial" w:cs="Arial"/>
          <w:i/>
          <w:iCs/>
        </w:rPr>
        <w:t xml:space="preserve"> 27</w:t>
      </w:r>
      <w:r w:rsidRPr="00A402BF">
        <w:rPr>
          <w:rFonts w:ascii="Arial" w:hAnsi="Arial" w:cs="Arial"/>
          <w:i/>
          <w:iCs/>
        </w:rPr>
        <w:t xml:space="preserve"> luglio</w:t>
      </w:r>
      <w:r>
        <w:rPr>
          <w:rFonts w:ascii="Arial" w:hAnsi="Arial" w:cs="Arial"/>
          <w:i/>
          <w:iCs/>
        </w:rPr>
        <w:t xml:space="preserve"> 2022 – </w:t>
      </w:r>
      <w:r w:rsidR="00DB4B26">
        <w:rPr>
          <w:rFonts w:ascii="Arial" w:hAnsi="Arial" w:cs="Arial"/>
          <w:b/>
          <w:bCs/>
        </w:rPr>
        <w:t>Un</w:t>
      </w:r>
      <w:r w:rsidR="003A301F">
        <w:rPr>
          <w:rFonts w:ascii="Arial" w:hAnsi="Arial" w:cs="Arial"/>
          <w:b/>
          <w:bCs/>
        </w:rPr>
        <w:t xml:space="preserve"> piano</w:t>
      </w:r>
      <w:r w:rsidR="007A31E4" w:rsidRPr="009141D4">
        <w:rPr>
          <w:rFonts w:ascii="Arial" w:hAnsi="Arial" w:cs="Arial"/>
          <w:b/>
          <w:bCs/>
        </w:rPr>
        <w:t xml:space="preserve"> per l’a</w:t>
      </w:r>
      <w:r w:rsidR="00EC67FF" w:rsidRPr="009141D4">
        <w:rPr>
          <w:rFonts w:ascii="Arial" w:hAnsi="Arial" w:cs="Arial"/>
          <w:b/>
          <w:bCs/>
        </w:rPr>
        <w:t>mmoderna</w:t>
      </w:r>
      <w:r w:rsidR="007A31E4" w:rsidRPr="009141D4">
        <w:rPr>
          <w:rFonts w:ascii="Arial" w:hAnsi="Arial" w:cs="Arial"/>
          <w:b/>
          <w:bCs/>
        </w:rPr>
        <w:t>mento</w:t>
      </w:r>
      <w:r w:rsidR="00CD47F0" w:rsidRPr="009141D4">
        <w:rPr>
          <w:rFonts w:ascii="Arial" w:hAnsi="Arial" w:cs="Arial"/>
          <w:b/>
          <w:bCs/>
        </w:rPr>
        <w:t xml:space="preserve"> strutturale e tecnologico</w:t>
      </w:r>
      <w:r w:rsidR="00EC67FF" w:rsidRPr="009141D4">
        <w:rPr>
          <w:rFonts w:ascii="Arial" w:hAnsi="Arial" w:cs="Arial"/>
          <w:b/>
          <w:bCs/>
        </w:rPr>
        <w:t xml:space="preserve"> </w:t>
      </w:r>
      <w:r w:rsidR="007A31E4" w:rsidRPr="009141D4">
        <w:rPr>
          <w:rFonts w:ascii="Arial" w:hAnsi="Arial" w:cs="Arial"/>
          <w:b/>
          <w:bCs/>
        </w:rPr>
        <w:t>del</w:t>
      </w:r>
      <w:r w:rsidR="00EC67FF" w:rsidRPr="009141D4">
        <w:rPr>
          <w:rFonts w:ascii="Arial" w:hAnsi="Arial" w:cs="Arial"/>
          <w:b/>
          <w:bCs/>
        </w:rPr>
        <w:t>le sedi</w:t>
      </w:r>
      <w:r w:rsidR="00EC67FF" w:rsidRPr="007A31E4">
        <w:rPr>
          <w:rFonts w:ascii="Arial" w:hAnsi="Arial" w:cs="Arial"/>
        </w:rPr>
        <w:t xml:space="preserve">, </w:t>
      </w:r>
      <w:r w:rsidR="007A31E4" w:rsidRPr="007A31E4">
        <w:rPr>
          <w:rFonts w:ascii="Arial" w:hAnsi="Arial" w:cs="Arial"/>
        </w:rPr>
        <w:t xml:space="preserve">la </w:t>
      </w:r>
      <w:r w:rsidR="007A31E4" w:rsidRPr="009141D4">
        <w:rPr>
          <w:rFonts w:ascii="Arial" w:hAnsi="Arial" w:cs="Arial"/>
          <w:b/>
          <w:bCs/>
        </w:rPr>
        <w:t>ridefinizione</w:t>
      </w:r>
      <w:r w:rsidR="00EC67FF" w:rsidRPr="009141D4">
        <w:rPr>
          <w:rFonts w:ascii="Arial" w:hAnsi="Arial" w:cs="Arial"/>
          <w:b/>
          <w:bCs/>
        </w:rPr>
        <w:t xml:space="preserve"> </w:t>
      </w:r>
      <w:r w:rsidR="00556584" w:rsidRPr="009141D4">
        <w:rPr>
          <w:rFonts w:ascii="Arial" w:hAnsi="Arial" w:cs="Arial"/>
          <w:b/>
          <w:bCs/>
        </w:rPr>
        <w:t xml:space="preserve">funzionale </w:t>
      </w:r>
      <w:r w:rsidR="007A31E4" w:rsidRPr="009141D4">
        <w:rPr>
          <w:rFonts w:ascii="Arial" w:hAnsi="Arial" w:cs="Arial"/>
          <w:b/>
          <w:bCs/>
        </w:rPr>
        <w:t>de</w:t>
      </w:r>
      <w:r w:rsidR="00EC67FF" w:rsidRPr="009141D4">
        <w:rPr>
          <w:rFonts w:ascii="Arial" w:hAnsi="Arial" w:cs="Arial"/>
          <w:b/>
          <w:bCs/>
        </w:rPr>
        <w:t>gli spazi</w:t>
      </w:r>
      <w:r w:rsidR="00EC67FF" w:rsidRPr="007A31E4">
        <w:rPr>
          <w:rFonts w:ascii="Arial" w:hAnsi="Arial" w:cs="Arial"/>
        </w:rPr>
        <w:t xml:space="preserve"> </w:t>
      </w:r>
      <w:r w:rsidR="007A31E4" w:rsidRPr="007A31E4">
        <w:rPr>
          <w:rFonts w:ascii="Arial" w:hAnsi="Arial" w:cs="Arial"/>
        </w:rPr>
        <w:t>e la</w:t>
      </w:r>
      <w:r w:rsidR="00EC67FF" w:rsidRPr="007A31E4">
        <w:rPr>
          <w:rFonts w:ascii="Arial" w:hAnsi="Arial" w:cs="Arial"/>
        </w:rPr>
        <w:t xml:space="preserve"> </w:t>
      </w:r>
      <w:r w:rsidR="007A31E4" w:rsidRPr="009141D4">
        <w:rPr>
          <w:rFonts w:ascii="Arial" w:hAnsi="Arial" w:cs="Arial"/>
          <w:b/>
          <w:bCs/>
        </w:rPr>
        <w:t>creazione di</w:t>
      </w:r>
      <w:r w:rsidR="00EC67FF" w:rsidRPr="009141D4">
        <w:rPr>
          <w:rFonts w:ascii="Arial" w:hAnsi="Arial" w:cs="Arial"/>
          <w:b/>
          <w:bCs/>
        </w:rPr>
        <w:t xml:space="preserve"> nuove </w:t>
      </w:r>
      <w:r w:rsidR="006D7E3B" w:rsidRPr="009141D4">
        <w:rPr>
          <w:rFonts w:ascii="Arial" w:hAnsi="Arial" w:cs="Arial"/>
          <w:b/>
          <w:bCs/>
        </w:rPr>
        <w:t>opere</w:t>
      </w:r>
      <w:r w:rsidR="00B431A7">
        <w:rPr>
          <w:rFonts w:ascii="Arial" w:hAnsi="Arial" w:cs="Arial"/>
          <w:b/>
          <w:bCs/>
        </w:rPr>
        <w:t xml:space="preserve"> </w:t>
      </w:r>
      <w:r w:rsidR="00B431A7" w:rsidRPr="00A367D2">
        <w:rPr>
          <w:rFonts w:ascii="Arial" w:hAnsi="Arial" w:cs="Arial"/>
        </w:rPr>
        <w:t>(</w:t>
      </w:r>
      <w:proofErr w:type="spellStart"/>
      <w:r w:rsidR="00B431A7" w:rsidRPr="00616DFF">
        <w:rPr>
          <w:rFonts w:ascii="Arial" w:hAnsi="Arial" w:cs="Arial"/>
          <w:i/>
          <w:iCs/>
        </w:rPr>
        <w:t>ReInventing</w:t>
      </w:r>
      <w:proofErr w:type="spellEnd"/>
      <w:r w:rsidR="00B431A7" w:rsidRPr="00616DFF">
        <w:rPr>
          <w:rFonts w:ascii="Arial" w:hAnsi="Arial" w:cs="Arial"/>
          <w:i/>
          <w:iCs/>
        </w:rPr>
        <w:t xml:space="preserve"> </w:t>
      </w:r>
      <w:proofErr w:type="spellStart"/>
      <w:r w:rsidR="00B431A7" w:rsidRPr="00616DFF">
        <w:rPr>
          <w:rFonts w:ascii="Arial" w:hAnsi="Arial" w:cs="Arial"/>
          <w:i/>
          <w:iCs/>
        </w:rPr>
        <w:t>UniTo</w:t>
      </w:r>
      <w:proofErr w:type="spellEnd"/>
      <w:r w:rsidR="00B431A7" w:rsidRPr="00A367D2">
        <w:rPr>
          <w:rFonts w:ascii="Arial" w:hAnsi="Arial" w:cs="Arial"/>
        </w:rPr>
        <w:t>)</w:t>
      </w:r>
      <w:r w:rsidR="00CD47F0">
        <w:rPr>
          <w:rFonts w:ascii="Arial" w:hAnsi="Arial" w:cs="Arial"/>
        </w:rPr>
        <w:t xml:space="preserve"> </w:t>
      </w:r>
      <w:r w:rsidR="00A71459">
        <w:rPr>
          <w:rFonts w:ascii="Arial" w:hAnsi="Arial" w:cs="Arial"/>
        </w:rPr>
        <w:t>al fine di</w:t>
      </w:r>
      <w:r w:rsidR="00CD47F0">
        <w:rPr>
          <w:rFonts w:ascii="Arial" w:hAnsi="Arial" w:cs="Arial"/>
        </w:rPr>
        <w:t xml:space="preserve"> </w:t>
      </w:r>
      <w:r w:rsidR="00CC6D37">
        <w:rPr>
          <w:rFonts w:ascii="Arial" w:hAnsi="Arial" w:cs="Arial"/>
        </w:rPr>
        <w:t xml:space="preserve">contribuire alla </w:t>
      </w:r>
      <w:r w:rsidR="00CC6D37" w:rsidRPr="009141D4">
        <w:rPr>
          <w:rFonts w:ascii="Arial" w:hAnsi="Arial" w:cs="Arial"/>
          <w:b/>
          <w:bCs/>
        </w:rPr>
        <w:t>competitività dell’</w:t>
      </w:r>
      <w:r w:rsidR="00062217" w:rsidRPr="009141D4">
        <w:rPr>
          <w:rFonts w:ascii="Arial" w:hAnsi="Arial" w:cs="Arial"/>
          <w:b/>
          <w:bCs/>
        </w:rPr>
        <w:t>A</w:t>
      </w:r>
      <w:r w:rsidR="00CC6D37" w:rsidRPr="009141D4">
        <w:rPr>
          <w:rFonts w:ascii="Arial" w:hAnsi="Arial" w:cs="Arial"/>
          <w:b/>
          <w:bCs/>
        </w:rPr>
        <w:t xml:space="preserve">teneo </w:t>
      </w:r>
      <w:r w:rsidR="00286F80">
        <w:rPr>
          <w:rFonts w:ascii="Arial" w:hAnsi="Arial" w:cs="Arial"/>
          <w:b/>
          <w:bCs/>
        </w:rPr>
        <w:t xml:space="preserve">anche </w:t>
      </w:r>
      <w:r w:rsidR="00CC6D37" w:rsidRPr="009141D4">
        <w:rPr>
          <w:rFonts w:ascii="Arial" w:hAnsi="Arial" w:cs="Arial"/>
          <w:b/>
          <w:bCs/>
        </w:rPr>
        <w:t>a livello</w:t>
      </w:r>
      <w:r w:rsidR="00CD47F0" w:rsidRPr="009141D4">
        <w:rPr>
          <w:rFonts w:ascii="Arial" w:hAnsi="Arial" w:cs="Arial"/>
          <w:b/>
          <w:bCs/>
        </w:rPr>
        <w:t xml:space="preserve"> internazional</w:t>
      </w:r>
      <w:r w:rsidR="00CC6D37" w:rsidRPr="009141D4">
        <w:rPr>
          <w:rFonts w:ascii="Arial" w:hAnsi="Arial" w:cs="Arial"/>
          <w:b/>
          <w:bCs/>
        </w:rPr>
        <w:t>e</w:t>
      </w:r>
      <w:r w:rsidR="00EC67FF" w:rsidRPr="007A31E4">
        <w:rPr>
          <w:rFonts w:ascii="Arial" w:hAnsi="Arial" w:cs="Arial"/>
        </w:rPr>
        <w:t>. Quest</w:t>
      </w:r>
      <w:r w:rsidR="007A31E4" w:rsidRPr="007A31E4">
        <w:rPr>
          <w:rFonts w:ascii="Arial" w:hAnsi="Arial" w:cs="Arial"/>
        </w:rPr>
        <w:t xml:space="preserve">a la strategia al centro </w:t>
      </w:r>
      <w:r w:rsidR="00EC67FF" w:rsidRPr="007A31E4">
        <w:rPr>
          <w:rFonts w:ascii="Arial" w:hAnsi="Arial" w:cs="Arial"/>
        </w:rPr>
        <w:t xml:space="preserve">dell’accordo </w:t>
      </w:r>
      <w:r w:rsidR="007D6409">
        <w:rPr>
          <w:rFonts w:ascii="Arial" w:hAnsi="Arial" w:cs="Arial"/>
        </w:rPr>
        <w:t>siglato</w:t>
      </w:r>
      <w:r w:rsidR="007D6409" w:rsidRPr="007A31E4">
        <w:rPr>
          <w:rFonts w:ascii="Arial" w:hAnsi="Arial" w:cs="Arial"/>
        </w:rPr>
        <w:t xml:space="preserve"> </w:t>
      </w:r>
      <w:r w:rsidR="00EC67FF" w:rsidRPr="007A31E4">
        <w:rPr>
          <w:rFonts w:ascii="Arial" w:hAnsi="Arial" w:cs="Arial"/>
        </w:rPr>
        <w:t xml:space="preserve">tra </w:t>
      </w:r>
      <w:r w:rsidR="00EC67FF" w:rsidRPr="009141D4">
        <w:rPr>
          <w:rFonts w:ascii="Arial" w:hAnsi="Arial" w:cs="Arial"/>
          <w:b/>
          <w:bCs/>
        </w:rPr>
        <w:t>Cassa Depositi e Prestiti</w:t>
      </w:r>
      <w:r w:rsidR="007A31E4" w:rsidRPr="009141D4">
        <w:rPr>
          <w:rFonts w:ascii="Arial" w:hAnsi="Arial" w:cs="Arial"/>
          <w:b/>
          <w:bCs/>
        </w:rPr>
        <w:t xml:space="preserve"> (CDP)</w:t>
      </w:r>
      <w:r w:rsidR="00EC67FF" w:rsidRPr="007A31E4">
        <w:rPr>
          <w:rFonts w:ascii="Arial" w:hAnsi="Arial" w:cs="Arial"/>
        </w:rPr>
        <w:t xml:space="preserve"> e </w:t>
      </w:r>
      <w:r w:rsidR="00EC67FF" w:rsidRPr="009141D4">
        <w:rPr>
          <w:rFonts w:ascii="Arial" w:hAnsi="Arial" w:cs="Arial"/>
          <w:b/>
          <w:bCs/>
        </w:rPr>
        <w:t>Università di Torino</w:t>
      </w:r>
      <w:r w:rsidR="007D6409">
        <w:rPr>
          <w:rFonts w:ascii="Arial" w:hAnsi="Arial" w:cs="Arial"/>
        </w:rPr>
        <w:t>,</w:t>
      </w:r>
      <w:r w:rsidR="00EC67FF" w:rsidRPr="007A31E4">
        <w:rPr>
          <w:rFonts w:ascii="Arial" w:hAnsi="Arial" w:cs="Arial"/>
        </w:rPr>
        <w:t xml:space="preserve"> </w:t>
      </w:r>
      <w:r w:rsidR="007D6409">
        <w:rPr>
          <w:rFonts w:ascii="Arial" w:hAnsi="Arial" w:cs="Arial"/>
        </w:rPr>
        <w:t xml:space="preserve">che prevede un </w:t>
      </w:r>
      <w:r w:rsidR="007D6409" w:rsidRPr="007A31E4">
        <w:rPr>
          <w:rFonts w:ascii="Arial" w:hAnsi="Arial" w:cs="Arial"/>
        </w:rPr>
        <w:t xml:space="preserve">finanziamento </w:t>
      </w:r>
      <w:r w:rsidR="007D6409" w:rsidRPr="009141D4">
        <w:rPr>
          <w:rFonts w:ascii="Arial" w:hAnsi="Arial" w:cs="Arial"/>
          <w:b/>
          <w:bCs/>
        </w:rPr>
        <w:t>da 63 milioni</w:t>
      </w:r>
      <w:r w:rsidR="007D6409">
        <w:rPr>
          <w:rFonts w:ascii="Arial" w:hAnsi="Arial" w:cs="Arial"/>
        </w:rPr>
        <w:t xml:space="preserve"> per</w:t>
      </w:r>
      <w:r w:rsidR="007D6409" w:rsidRPr="007A31E4">
        <w:rPr>
          <w:rFonts w:ascii="Arial" w:hAnsi="Arial" w:cs="Arial"/>
        </w:rPr>
        <w:t xml:space="preserve"> </w:t>
      </w:r>
      <w:r w:rsidR="00286F80">
        <w:rPr>
          <w:rFonts w:ascii="Arial" w:hAnsi="Arial" w:cs="Arial"/>
        </w:rPr>
        <w:t xml:space="preserve">la riqualificazione e lo sviluppo </w:t>
      </w:r>
      <w:r w:rsidR="00253619">
        <w:rPr>
          <w:rFonts w:ascii="Arial" w:hAnsi="Arial" w:cs="Arial"/>
        </w:rPr>
        <w:t>dell</w:t>
      </w:r>
      <w:r w:rsidR="00295E9D">
        <w:rPr>
          <w:rFonts w:ascii="Arial" w:hAnsi="Arial" w:cs="Arial"/>
        </w:rPr>
        <w:t>a realtà a</w:t>
      </w:r>
      <w:r w:rsidR="00253619">
        <w:rPr>
          <w:rFonts w:ascii="Arial" w:hAnsi="Arial" w:cs="Arial"/>
        </w:rPr>
        <w:t>ccademi</w:t>
      </w:r>
      <w:r w:rsidR="00295E9D">
        <w:rPr>
          <w:rFonts w:ascii="Arial" w:hAnsi="Arial" w:cs="Arial"/>
        </w:rPr>
        <w:t>c</w:t>
      </w:r>
      <w:r w:rsidR="00253619">
        <w:rPr>
          <w:rFonts w:ascii="Arial" w:hAnsi="Arial" w:cs="Arial"/>
        </w:rPr>
        <w:t>a</w:t>
      </w:r>
      <w:r w:rsidR="00295E9D">
        <w:rPr>
          <w:rFonts w:ascii="Arial" w:hAnsi="Arial" w:cs="Arial"/>
        </w:rPr>
        <w:t xml:space="preserve"> piemontese</w:t>
      </w:r>
      <w:r w:rsidR="00253619">
        <w:rPr>
          <w:rFonts w:ascii="Arial" w:hAnsi="Arial" w:cs="Arial"/>
        </w:rPr>
        <w:t>.</w:t>
      </w:r>
      <w:r w:rsidR="00457CFB">
        <w:rPr>
          <w:rFonts w:ascii="Arial" w:hAnsi="Arial" w:cs="Arial"/>
          <w:i/>
          <w:iCs/>
        </w:rPr>
        <w:t xml:space="preserve"> </w:t>
      </w:r>
    </w:p>
    <w:p w14:paraId="7F3227BC" w14:textId="4424EB24" w:rsidR="0075432B" w:rsidRDefault="005368FB" w:rsidP="007A31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dettaglio, l’operazione </w:t>
      </w:r>
      <w:r w:rsidR="00C06EF0">
        <w:rPr>
          <w:rFonts w:ascii="Arial" w:hAnsi="Arial" w:cs="Arial"/>
        </w:rPr>
        <w:t xml:space="preserve">consentirà </w:t>
      </w:r>
      <w:r w:rsidR="00EA7A57">
        <w:rPr>
          <w:rFonts w:ascii="Arial" w:hAnsi="Arial" w:cs="Arial"/>
        </w:rPr>
        <w:t>diversi</w:t>
      </w:r>
      <w:r w:rsidR="00CC6D37">
        <w:rPr>
          <w:rFonts w:ascii="Arial" w:hAnsi="Arial" w:cs="Arial"/>
        </w:rPr>
        <w:t xml:space="preserve"> </w:t>
      </w:r>
      <w:r w:rsidR="00254D9C">
        <w:rPr>
          <w:rFonts w:ascii="Arial" w:hAnsi="Arial" w:cs="Arial"/>
        </w:rPr>
        <w:t>intervent</w:t>
      </w:r>
      <w:r w:rsidR="00CC6D37">
        <w:rPr>
          <w:rFonts w:ascii="Arial" w:hAnsi="Arial" w:cs="Arial"/>
        </w:rPr>
        <w:t>i</w:t>
      </w:r>
      <w:r w:rsidR="00254D9C">
        <w:rPr>
          <w:rFonts w:ascii="Arial" w:hAnsi="Arial" w:cs="Arial"/>
        </w:rPr>
        <w:t xml:space="preserve"> sul</w:t>
      </w:r>
      <w:r w:rsidR="0075432B">
        <w:rPr>
          <w:rFonts w:ascii="Arial" w:hAnsi="Arial" w:cs="Arial"/>
        </w:rPr>
        <w:t xml:space="preserve"> patrimonio edilizio dell’Ateneo, che conta complessivamente oltre 120 sedi dislocate </w:t>
      </w:r>
      <w:r w:rsidR="00CC6D37">
        <w:rPr>
          <w:rFonts w:ascii="Arial" w:hAnsi="Arial" w:cs="Arial"/>
        </w:rPr>
        <w:t xml:space="preserve">in </w:t>
      </w:r>
      <w:r w:rsidR="0075432B">
        <w:rPr>
          <w:rFonts w:ascii="Arial" w:hAnsi="Arial" w:cs="Arial"/>
        </w:rPr>
        <w:t xml:space="preserve">sette poli principali, attraverso un progetto </w:t>
      </w:r>
      <w:r w:rsidR="00083043">
        <w:rPr>
          <w:rFonts w:ascii="Arial" w:hAnsi="Arial" w:cs="Arial"/>
        </w:rPr>
        <w:t xml:space="preserve">volto alla </w:t>
      </w:r>
      <w:r w:rsidR="0075432B" w:rsidRPr="0075432B">
        <w:rPr>
          <w:rFonts w:ascii="Arial" w:hAnsi="Arial" w:cs="Arial"/>
        </w:rPr>
        <w:t>ristrutturazione</w:t>
      </w:r>
      <w:r w:rsidR="00D96FFD">
        <w:rPr>
          <w:rFonts w:ascii="Arial" w:hAnsi="Arial" w:cs="Arial"/>
        </w:rPr>
        <w:t xml:space="preserve"> e</w:t>
      </w:r>
      <w:r w:rsidR="0075432B" w:rsidRPr="0075432B">
        <w:rPr>
          <w:rFonts w:ascii="Arial" w:hAnsi="Arial" w:cs="Arial"/>
        </w:rPr>
        <w:t xml:space="preserve"> </w:t>
      </w:r>
      <w:r w:rsidR="00C06EF0">
        <w:rPr>
          <w:rFonts w:ascii="Arial" w:hAnsi="Arial" w:cs="Arial"/>
        </w:rPr>
        <w:t>all’</w:t>
      </w:r>
      <w:r w:rsidR="0075432B" w:rsidRPr="0075432B">
        <w:rPr>
          <w:rFonts w:ascii="Arial" w:hAnsi="Arial" w:cs="Arial"/>
        </w:rPr>
        <w:t xml:space="preserve">adeguamento funzionale </w:t>
      </w:r>
      <w:r w:rsidR="0075432B">
        <w:rPr>
          <w:rFonts w:ascii="Arial" w:hAnsi="Arial" w:cs="Arial"/>
        </w:rPr>
        <w:t>degli immobili</w:t>
      </w:r>
      <w:r w:rsidR="00253619">
        <w:rPr>
          <w:rFonts w:ascii="Arial" w:hAnsi="Arial" w:cs="Arial"/>
        </w:rPr>
        <w:t xml:space="preserve"> presenti </w:t>
      </w:r>
      <w:r w:rsidR="00E6036B">
        <w:rPr>
          <w:rFonts w:ascii="Arial" w:hAnsi="Arial" w:cs="Arial"/>
        </w:rPr>
        <w:t>in Piemonte</w:t>
      </w:r>
      <w:r w:rsidR="0075432B">
        <w:rPr>
          <w:rFonts w:ascii="Arial" w:hAnsi="Arial" w:cs="Arial"/>
        </w:rPr>
        <w:t xml:space="preserve">. </w:t>
      </w:r>
      <w:r w:rsidR="00192572">
        <w:rPr>
          <w:rFonts w:ascii="Arial" w:hAnsi="Arial" w:cs="Arial"/>
        </w:rPr>
        <w:t>Tali</w:t>
      </w:r>
      <w:r w:rsidR="0075432B">
        <w:rPr>
          <w:rFonts w:ascii="Arial" w:hAnsi="Arial" w:cs="Arial"/>
        </w:rPr>
        <w:t xml:space="preserve"> </w:t>
      </w:r>
      <w:r w:rsidR="00E03283">
        <w:rPr>
          <w:rFonts w:ascii="Arial" w:hAnsi="Arial" w:cs="Arial"/>
        </w:rPr>
        <w:t>attività</w:t>
      </w:r>
      <w:r w:rsidR="0075432B">
        <w:rPr>
          <w:rFonts w:ascii="Arial" w:hAnsi="Arial" w:cs="Arial"/>
        </w:rPr>
        <w:t xml:space="preserve"> permetteranno</w:t>
      </w:r>
      <w:r w:rsidR="0075432B" w:rsidRPr="0075432B">
        <w:rPr>
          <w:rFonts w:ascii="Arial" w:hAnsi="Arial" w:cs="Arial"/>
        </w:rPr>
        <w:t xml:space="preserve">, tra l’altro, il recupero e la ridefinizione degli spazi </w:t>
      </w:r>
      <w:r w:rsidR="0075432B">
        <w:rPr>
          <w:rFonts w:ascii="Arial" w:hAnsi="Arial" w:cs="Arial"/>
        </w:rPr>
        <w:t xml:space="preserve">per </w:t>
      </w:r>
      <w:r w:rsidR="00083043">
        <w:rPr>
          <w:rFonts w:ascii="Arial" w:hAnsi="Arial" w:cs="Arial"/>
        </w:rPr>
        <w:t>consentire agli</w:t>
      </w:r>
      <w:r w:rsidR="0075432B">
        <w:rPr>
          <w:rFonts w:ascii="Arial" w:hAnsi="Arial" w:cs="Arial"/>
        </w:rPr>
        <w:t xml:space="preserve"> oltre </w:t>
      </w:r>
      <w:r w:rsidR="0060077C" w:rsidRPr="009141D4">
        <w:rPr>
          <w:rFonts w:ascii="Arial" w:hAnsi="Arial" w:cs="Arial"/>
          <w:b/>
          <w:bCs/>
        </w:rPr>
        <w:t>80</w:t>
      </w:r>
      <w:r w:rsidR="0075432B" w:rsidRPr="009141D4">
        <w:rPr>
          <w:rFonts w:ascii="Arial" w:hAnsi="Arial" w:cs="Arial"/>
          <w:b/>
          <w:bCs/>
        </w:rPr>
        <w:t>.000 studenti</w:t>
      </w:r>
      <w:r w:rsidR="0075432B">
        <w:rPr>
          <w:rFonts w:ascii="Arial" w:hAnsi="Arial" w:cs="Arial"/>
        </w:rPr>
        <w:t xml:space="preserve"> e </w:t>
      </w:r>
      <w:r w:rsidR="0075432B" w:rsidRPr="009141D4">
        <w:rPr>
          <w:rFonts w:ascii="Arial" w:hAnsi="Arial" w:cs="Arial"/>
          <w:b/>
          <w:bCs/>
        </w:rPr>
        <w:t>4.000 tra docenti e personale tecnico-amministrativo</w:t>
      </w:r>
      <w:r w:rsidR="00083043">
        <w:rPr>
          <w:rFonts w:ascii="Arial" w:hAnsi="Arial" w:cs="Arial"/>
        </w:rPr>
        <w:t xml:space="preserve"> dell’Università di Torino </w:t>
      </w:r>
      <w:r w:rsidR="00083043" w:rsidRPr="009141D4">
        <w:rPr>
          <w:rFonts w:ascii="Arial" w:hAnsi="Arial" w:cs="Arial"/>
          <w:b/>
          <w:bCs/>
        </w:rPr>
        <w:t xml:space="preserve">di beneficiare di nuove </w:t>
      </w:r>
      <w:r w:rsidR="0075432B" w:rsidRPr="009141D4">
        <w:rPr>
          <w:rFonts w:ascii="Arial" w:hAnsi="Arial" w:cs="Arial"/>
          <w:b/>
          <w:bCs/>
        </w:rPr>
        <w:t>aule</w:t>
      </w:r>
      <w:r w:rsidR="00835078" w:rsidRPr="009141D4">
        <w:rPr>
          <w:rFonts w:ascii="Arial" w:hAnsi="Arial" w:cs="Arial"/>
          <w:b/>
          <w:bCs/>
        </w:rPr>
        <w:t xml:space="preserve"> e</w:t>
      </w:r>
      <w:r w:rsidR="00CC308C" w:rsidRPr="009141D4">
        <w:rPr>
          <w:rFonts w:ascii="Arial" w:hAnsi="Arial" w:cs="Arial"/>
          <w:b/>
          <w:bCs/>
        </w:rPr>
        <w:t xml:space="preserve"> </w:t>
      </w:r>
      <w:r w:rsidR="0075432B" w:rsidRPr="009141D4">
        <w:rPr>
          <w:rFonts w:ascii="Arial" w:hAnsi="Arial" w:cs="Arial"/>
          <w:b/>
          <w:bCs/>
        </w:rPr>
        <w:t>biblioteche</w:t>
      </w:r>
      <w:r w:rsidR="0075432B" w:rsidRPr="0075432B">
        <w:rPr>
          <w:rFonts w:ascii="Arial" w:hAnsi="Arial" w:cs="Arial"/>
        </w:rPr>
        <w:t>.</w:t>
      </w:r>
      <w:r w:rsidR="00167540">
        <w:rPr>
          <w:rFonts w:ascii="Arial" w:hAnsi="Arial" w:cs="Arial"/>
        </w:rPr>
        <w:t xml:space="preserve"> </w:t>
      </w:r>
      <w:r w:rsidR="00062217">
        <w:rPr>
          <w:rFonts w:ascii="Arial" w:hAnsi="Arial" w:cs="Arial"/>
        </w:rPr>
        <w:t>Si tratta di u</w:t>
      </w:r>
      <w:r w:rsidR="00167540" w:rsidRPr="00172269">
        <w:rPr>
          <w:rFonts w:ascii="Arial" w:hAnsi="Arial" w:cs="Arial"/>
        </w:rPr>
        <w:t xml:space="preserve">n </w:t>
      </w:r>
      <w:r w:rsidR="00D96FFD">
        <w:rPr>
          <w:rFonts w:ascii="Arial" w:hAnsi="Arial" w:cs="Arial"/>
        </w:rPr>
        <w:t>piano</w:t>
      </w:r>
      <w:r w:rsidR="00062217">
        <w:rPr>
          <w:rFonts w:ascii="Arial" w:hAnsi="Arial" w:cs="Arial"/>
        </w:rPr>
        <w:t xml:space="preserve"> articolato su tutto il</w:t>
      </w:r>
      <w:r w:rsidR="00167540" w:rsidRPr="00172269">
        <w:rPr>
          <w:rFonts w:ascii="Arial" w:hAnsi="Arial" w:cs="Arial"/>
        </w:rPr>
        <w:t xml:space="preserve"> territorio regionale, </w:t>
      </w:r>
      <w:r w:rsidR="00062217">
        <w:rPr>
          <w:rFonts w:ascii="Arial" w:hAnsi="Arial" w:cs="Arial"/>
        </w:rPr>
        <w:t>che si ispira</w:t>
      </w:r>
      <w:r w:rsidR="00167540" w:rsidRPr="00172269">
        <w:rPr>
          <w:rFonts w:ascii="Arial" w:hAnsi="Arial" w:cs="Arial"/>
        </w:rPr>
        <w:t xml:space="preserve"> ai principi ESG</w:t>
      </w:r>
      <w:r w:rsidR="00EA7A57">
        <w:rPr>
          <w:rFonts w:ascii="Arial" w:hAnsi="Arial" w:cs="Arial"/>
        </w:rPr>
        <w:t xml:space="preserve"> (</w:t>
      </w:r>
      <w:proofErr w:type="spellStart"/>
      <w:r w:rsidR="00EA7A57">
        <w:rPr>
          <w:rFonts w:ascii="Arial" w:hAnsi="Arial" w:cs="Arial"/>
        </w:rPr>
        <w:t>Environmental</w:t>
      </w:r>
      <w:proofErr w:type="spellEnd"/>
      <w:r w:rsidR="00EA7A57">
        <w:rPr>
          <w:rFonts w:ascii="Arial" w:hAnsi="Arial" w:cs="Arial"/>
        </w:rPr>
        <w:t>, Social and Governance)</w:t>
      </w:r>
      <w:r w:rsidR="00062217">
        <w:rPr>
          <w:rFonts w:ascii="Arial" w:hAnsi="Arial" w:cs="Arial"/>
        </w:rPr>
        <w:t xml:space="preserve"> </w:t>
      </w:r>
      <w:r w:rsidR="003A301F">
        <w:rPr>
          <w:rFonts w:ascii="Arial" w:hAnsi="Arial" w:cs="Arial"/>
        </w:rPr>
        <w:t xml:space="preserve">e del </w:t>
      </w:r>
      <w:hyperlink r:id="rId8" w:history="1">
        <w:r w:rsidR="003A301F" w:rsidRPr="00DB4B26">
          <w:rPr>
            <w:rStyle w:val="Collegamentoipertestuale"/>
            <w:rFonts w:ascii="Arial" w:hAnsi="Arial" w:cs="Arial"/>
          </w:rPr>
          <w:t xml:space="preserve">New </w:t>
        </w:r>
        <w:proofErr w:type="spellStart"/>
        <w:r w:rsidR="003A301F" w:rsidRPr="00DB4B26">
          <w:rPr>
            <w:rStyle w:val="Collegamentoipertestuale"/>
            <w:rFonts w:ascii="Arial" w:hAnsi="Arial" w:cs="Arial"/>
          </w:rPr>
          <w:t>European</w:t>
        </w:r>
        <w:proofErr w:type="spellEnd"/>
        <w:r w:rsidR="003A301F" w:rsidRPr="00DB4B26">
          <w:rPr>
            <w:rStyle w:val="Collegamentoipertestuale"/>
            <w:rFonts w:ascii="Arial" w:hAnsi="Arial" w:cs="Arial"/>
          </w:rPr>
          <w:t xml:space="preserve"> Bauhaus</w:t>
        </w:r>
      </w:hyperlink>
      <w:r w:rsidR="00A71459">
        <w:rPr>
          <w:rFonts w:ascii="Arial" w:hAnsi="Arial" w:cs="Arial"/>
        </w:rPr>
        <w:t xml:space="preserve"> </w:t>
      </w:r>
      <w:r w:rsidR="003A301F">
        <w:rPr>
          <w:rFonts w:ascii="Arial" w:hAnsi="Arial" w:cs="Arial"/>
        </w:rPr>
        <w:t xml:space="preserve"> </w:t>
      </w:r>
      <w:r w:rsidR="00062217">
        <w:rPr>
          <w:rFonts w:ascii="Arial" w:hAnsi="Arial" w:cs="Arial"/>
        </w:rPr>
        <w:t>e</w:t>
      </w:r>
      <w:r w:rsidR="00167540" w:rsidRPr="00172269">
        <w:rPr>
          <w:rFonts w:ascii="Arial" w:hAnsi="Arial" w:cs="Arial"/>
        </w:rPr>
        <w:t xml:space="preserve"> che intende migliorare</w:t>
      </w:r>
      <w:r w:rsidR="00026432">
        <w:rPr>
          <w:rFonts w:ascii="Arial" w:hAnsi="Arial" w:cs="Arial"/>
        </w:rPr>
        <w:t>, tra l’altro,</w:t>
      </w:r>
      <w:r w:rsidR="00167540" w:rsidRPr="00172269">
        <w:rPr>
          <w:rFonts w:ascii="Arial" w:hAnsi="Arial" w:cs="Arial"/>
        </w:rPr>
        <w:t xml:space="preserve"> la qualità degli spazi</w:t>
      </w:r>
      <w:r w:rsidR="003A301F">
        <w:rPr>
          <w:rFonts w:ascii="Arial" w:hAnsi="Arial" w:cs="Arial"/>
        </w:rPr>
        <w:t xml:space="preserve"> della didattica, dell’amministrazione</w:t>
      </w:r>
      <w:r w:rsidR="00E6036B">
        <w:rPr>
          <w:rFonts w:ascii="Arial" w:hAnsi="Arial" w:cs="Arial"/>
        </w:rPr>
        <w:t xml:space="preserve"> e </w:t>
      </w:r>
      <w:r w:rsidR="00026432">
        <w:rPr>
          <w:rFonts w:ascii="Arial" w:hAnsi="Arial" w:cs="Arial"/>
        </w:rPr>
        <w:t>dei laboratori</w:t>
      </w:r>
      <w:r w:rsidR="00295E9D">
        <w:rPr>
          <w:rFonts w:ascii="Arial" w:hAnsi="Arial" w:cs="Arial"/>
        </w:rPr>
        <w:t>, oltre</w:t>
      </w:r>
      <w:r w:rsidR="00026432">
        <w:rPr>
          <w:rFonts w:ascii="Arial" w:hAnsi="Arial" w:cs="Arial"/>
        </w:rPr>
        <w:t xml:space="preserve"> </w:t>
      </w:r>
      <w:r w:rsidR="00295E9D">
        <w:rPr>
          <w:rFonts w:ascii="Arial" w:hAnsi="Arial" w:cs="Arial"/>
        </w:rPr>
        <w:t>al</w:t>
      </w:r>
      <w:r w:rsidR="00026432">
        <w:rPr>
          <w:rFonts w:ascii="Arial" w:hAnsi="Arial" w:cs="Arial"/>
        </w:rPr>
        <w:t>la riqualificazione de</w:t>
      </w:r>
      <w:r w:rsidR="00E6036B">
        <w:rPr>
          <w:rFonts w:ascii="Arial" w:hAnsi="Arial" w:cs="Arial"/>
        </w:rPr>
        <w:t xml:space="preserve">lle aree </w:t>
      </w:r>
      <w:r w:rsidR="00295E9D">
        <w:rPr>
          <w:rFonts w:ascii="Arial" w:hAnsi="Arial" w:cs="Arial"/>
        </w:rPr>
        <w:t>dell’orto botanico</w:t>
      </w:r>
      <w:r w:rsidR="00062217">
        <w:rPr>
          <w:rFonts w:ascii="Arial" w:hAnsi="Arial" w:cs="Arial"/>
        </w:rPr>
        <w:t>,</w:t>
      </w:r>
      <w:r w:rsidR="00167540" w:rsidRPr="00172269">
        <w:rPr>
          <w:rFonts w:ascii="Arial" w:hAnsi="Arial" w:cs="Arial"/>
        </w:rPr>
        <w:t xml:space="preserve"> </w:t>
      </w:r>
      <w:r w:rsidR="00062217">
        <w:rPr>
          <w:rFonts w:ascii="Arial" w:hAnsi="Arial" w:cs="Arial"/>
        </w:rPr>
        <w:t>generando</w:t>
      </w:r>
      <w:r w:rsidR="00790531">
        <w:rPr>
          <w:rFonts w:ascii="Arial" w:hAnsi="Arial" w:cs="Arial"/>
        </w:rPr>
        <w:t xml:space="preserve"> in questo modo</w:t>
      </w:r>
      <w:r w:rsidR="00172269">
        <w:rPr>
          <w:rFonts w:ascii="Arial" w:hAnsi="Arial" w:cs="Arial"/>
        </w:rPr>
        <w:t xml:space="preserve"> un impatto positivo sull</w:t>
      </w:r>
      <w:r w:rsidR="00571899">
        <w:rPr>
          <w:rFonts w:ascii="Arial" w:hAnsi="Arial" w:cs="Arial"/>
        </w:rPr>
        <w:t>e persone</w:t>
      </w:r>
      <w:r w:rsidR="00172269">
        <w:rPr>
          <w:rFonts w:ascii="Arial" w:hAnsi="Arial" w:cs="Arial"/>
        </w:rPr>
        <w:t>.</w:t>
      </w:r>
      <w:r w:rsidR="00167540" w:rsidRPr="00172269">
        <w:rPr>
          <w:rFonts w:ascii="Arial" w:hAnsi="Arial" w:cs="Arial"/>
        </w:rPr>
        <w:t xml:space="preserve"> </w:t>
      </w:r>
    </w:p>
    <w:p w14:paraId="30649E19" w14:textId="1F12013F" w:rsidR="00295E9D" w:rsidRDefault="00571899" w:rsidP="00254D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4D9C" w:rsidRPr="00083043">
        <w:rPr>
          <w:rFonts w:ascii="Arial" w:hAnsi="Arial" w:cs="Arial"/>
        </w:rPr>
        <w:t xml:space="preserve">n qualità di Istituto Nazionale di Promozione, </w:t>
      </w:r>
      <w:r w:rsidR="00D96FFD">
        <w:rPr>
          <w:rFonts w:ascii="Arial" w:hAnsi="Arial" w:cs="Arial"/>
        </w:rPr>
        <w:t xml:space="preserve">con questo accordo </w:t>
      </w:r>
      <w:r w:rsidR="00254D9C" w:rsidRPr="00083043">
        <w:rPr>
          <w:rFonts w:ascii="Arial" w:hAnsi="Arial" w:cs="Arial"/>
        </w:rPr>
        <w:t>il Gruppo CDP</w:t>
      </w:r>
      <w:r w:rsidR="00254D9C">
        <w:rPr>
          <w:rFonts w:ascii="Arial" w:hAnsi="Arial" w:cs="Arial"/>
        </w:rPr>
        <w:t xml:space="preserve"> </w:t>
      </w:r>
      <w:r w:rsidR="00AB4462">
        <w:rPr>
          <w:rFonts w:ascii="Arial" w:hAnsi="Arial" w:cs="Arial"/>
        </w:rPr>
        <w:t xml:space="preserve">conferma la sua vicinanza </w:t>
      </w:r>
      <w:r w:rsidR="00D96FFD">
        <w:rPr>
          <w:rFonts w:ascii="Arial" w:hAnsi="Arial" w:cs="Arial"/>
        </w:rPr>
        <w:t>al territorio</w:t>
      </w:r>
      <w:r w:rsidR="00AB4462">
        <w:rPr>
          <w:rFonts w:ascii="Arial" w:hAnsi="Arial" w:cs="Arial"/>
        </w:rPr>
        <w:t xml:space="preserve">. </w:t>
      </w:r>
      <w:r w:rsidR="00254D9C">
        <w:rPr>
          <w:rFonts w:ascii="Arial" w:hAnsi="Arial" w:cs="Arial"/>
        </w:rPr>
        <w:t>Gli</w:t>
      </w:r>
      <w:r w:rsidR="00254D9C" w:rsidRPr="00083043">
        <w:rPr>
          <w:rFonts w:ascii="Arial" w:hAnsi="Arial" w:cs="Arial"/>
        </w:rPr>
        <w:t xml:space="preserve"> interventi </w:t>
      </w:r>
      <w:r w:rsidR="00254D9C">
        <w:rPr>
          <w:rFonts w:ascii="Arial" w:hAnsi="Arial" w:cs="Arial"/>
        </w:rPr>
        <w:t>di edilizia scolastica</w:t>
      </w:r>
      <w:r w:rsidR="00D96FFD">
        <w:rPr>
          <w:rFonts w:ascii="Arial" w:hAnsi="Arial" w:cs="Arial"/>
        </w:rPr>
        <w:t xml:space="preserve"> </w:t>
      </w:r>
      <w:r w:rsidR="00254D9C">
        <w:rPr>
          <w:rFonts w:ascii="Arial" w:hAnsi="Arial" w:cs="Arial"/>
        </w:rPr>
        <w:t xml:space="preserve">seguono questa direzione e </w:t>
      </w:r>
      <w:r w:rsidR="00254D9C" w:rsidRPr="00083043">
        <w:rPr>
          <w:rFonts w:ascii="Arial" w:hAnsi="Arial" w:cs="Arial"/>
        </w:rPr>
        <w:t>rappresentano</w:t>
      </w:r>
      <w:r w:rsidR="00AB4462">
        <w:rPr>
          <w:rFonts w:ascii="Arial" w:hAnsi="Arial" w:cs="Arial"/>
        </w:rPr>
        <w:t xml:space="preserve"> </w:t>
      </w:r>
      <w:r w:rsidR="00254D9C" w:rsidRPr="00083043">
        <w:rPr>
          <w:rFonts w:ascii="Arial" w:hAnsi="Arial" w:cs="Arial"/>
        </w:rPr>
        <w:t>una</w:t>
      </w:r>
      <w:r w:rsidR="00AB4462">
        <w:rPr>
          <w:rFonts w:ascii="Arial" w:hAnsi="Arial" w:cs="Arial"/>
        </w:rPr>
        <w:t xml:space="preserve"> </w:t>
      </w:r>
      <w:r w:rsidR="00254D9C" w:rsidRPr="00083043">
        <w:rPr>
          <w:rFonts w:ascii="Arial" w:hAnsi="Arial" w:cs="Arial"/>
        </w:rPr>
        <w:t xml:space="preserve">concreta attuazione del </w:t>
      </w:r>
      <w:hyperlink r:id="rId9" w:history="1">
        <w:r w:rsidR="00254D9C" w:rsidRPr="009141D4">
          <w:rPr>
            <w:rStyle w:val="Collegamentoipertestuale"/>
            <w:rFonts w:ascii="Arial" w:hAnsi="Arial" w:cs="Arial"/>
          </w:rPr>
          <w:t>Piano Strategico 2022-2024</w:t>
        </w:r>
      </w:hyperlink>
      <w:r w:rsidR="00254D9C" w:rsidRPr="00083043">
        <w:rPr>
          <w:rFonts w:ascii="Arial" w:hAnsi="Arial" w:cs="Arial"/>
        </w:rPr>
        <w:t xml:space="preserve">, </w:t>
      </w:r>
      <w:r w:rsidR="00646568">
        <w:rPr>
          <w:rFonts w:ascii="Arial" w:hAnsi="Arial" w:cs="Arial"/>
        </w:rPr>
        <w:t xml:space="preserve">che prevede </w:t>
      </w:r>
      <w:r w:rsidR="00C06EF0">
        <w:rPr>
          <w:rFonts w:ascii="Arial" w:hAnsi="Arial" w:cs="Arial"/>
        </w:rPr>
        <w:t xml:space="preserve">iniziative </w:t>
      </w:r>
      <w:r>
        <w:rPr>
          <w:rFonts w:ascii="Arial" w:hAnsi="Arial" w:cs="Arial"/>
        </w:rPr>
        <w:t xml:space="preserve">in grado di </w:t>
      </w:r>
      <w:r w:rsidR="00C06EF0">
        <w:rPr>
          <w:rFonts w:ascii="Arial" w:hAnsi="Arial" w:cs="Arial"/>
        </w:rPr>
        <w:t>contribuire al</w:t>
      </w:r>
      <w:r>
        <w:rPr>
          <w:rFonts w:ascii="Arial" w:hAnsi="Arial" w:cs="Arial"/>
        </w:rPr>
        <w:t xml:space="preserve"> </w:t>
      </w:r>
      <w:r w:rsidR="00C06EF0" w:rsidRPr="009141D4">
        <w:rPr>
          <w:rFonts w:ascii="Arial" w:hAnsi="Arial" w:cs="Arial"/>
          <w:color w:val="000000"/>
        </w:rPr>
        <w:t>progresso economico, sociale e culturale del nostro Paese</w:t>
      </w:r>
      <w:r w:rsidR="00C06EF0" w:rsidRPr="00AB4462">
        <w:rPr>
          <w:rFonts w:ascii="Arial" w:hAnsi="Arial" w:cs="Arial"/>
        </w:rPr>
        <w:t xml:space="preserve">. </w:t>
      </w:r>
    </w:p>
    <w:p w14:paraId="1AE1FBE7" w14:textId="77777777" w:rsidR="00852784" w:rsidRPr="00192572" w:rsidRDefault="00852784" w:rsidP="00852784">
      <w:pPr>
        <w:spacing w:line="360" w:lineRule="auto"/>
        <w:jc w:val="both"/>
        <w:rPr>
          <w:rFonts w:ascii="Arial" w:hAnsi="Arial" w:cs="Arial"/>
          <w:u w:val="single"/>
        </w:rPr>
      </w:pPr>
      <w:r w:rsidRPr="00192572">
        <w:rPr>
          <w:rFonts w:ascii="Arial" w:hAnsi="Arial" w:cs="Arial"/>
          <w:u w:val="single"/>
        </w:rPr>
        <w:t>COME FUNZIONA</w:t>
      </w:r>
    </w:p>
    <w:p w14:paraId="6A898975" w14:textId="77777777" w:rsidR="00852784" w:rsidRDefault="00852784" w:rsidP="00852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finanziamento all’Università di Torino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rappresenta la prima operazione avviata da CDP nell’ambito</w:t>
      </w:r>
      <w:r w:rsidRPr="0075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75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più ampio </w:t>
      </w:r>
      <w:r w:rsidRPr="0075432B">
        <w:rPr>
          <w:rFonts w:ascii="Arial" w:hAnsi="Arial" w:cs="Arial"/>
        </w:rPr>
        <w:t>programma</w:t>
      </w:r>
      <w:r>
        <w:rPr>
          <w:rFonts w:ascii="Arial" w:hAnsi="Arial" w:cs="Arial"/>
        </w:rPr>
        <w:t xml:space="preserve"> da 1,4 miliardi</w:t>
      </w:r>
      <w:r w:rsidRPr="0075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promosso dal </w:t>
      </w:r>
      <w:r w:rsidRPr="0075432B">
        <w:rPr>
          <w:rFonts w:ascii="Arial" w:hAnsi="Arial" w:cs="Arial"/>
        </w:rPr>
        <w:t>Minist</w:t>
      </w:r>
      <w:r>
        <w:rPr>
          <w:rFonts w:ascii="Arial" w:hAnsi="Arial" w:cs="Arial"/>
        </w:rPr>
        <w:t>ero</w:t>
      </w:r>
      <w:r w:rsidRPr="0075432B">
        <w:rPr>
          <w:rFonts w:ascii="Arial" w:hAnsi="Arial" w:cs="Arial"/>
        </w:rPr>
        <w:t xml:space="preserve"> dell’Università e della </w:t>
      </w:r>
      <w:r>
        <w:rPr>
          <w:rFonts w:ascii="Arial" w:hAnsi="Arial" w:cs="Arial"/>
        </w:rPr>
        <w:t>R</w:t>
      </w:r>
      <w:r w:rsidRPr="0075432B">
        <w:rPr>
          <w:rFonts w:ascii="Arial" w:hAnsi="Arial" w:cs="Arial"/>
        </w:rPr>
        <w:t>icerca</w:t>
      </w:r>
      <w:r w:rsidRPr="00214C28">
        <w:rPr>
          <w:rFonts w:ascii="Arial" w:hAnsi="Arial" w:cs="Arial"/>
        </w:rPr>
        <w:t xml:space="preserve"> </w:t>
      </w:r>
      <w:r w:rsidRPr="00214C28">
        <w:rPr>
          <w:rFonts w:ascii="Arial" w:hAnsi="Arial" w:cs="Arial"/>
        </w:rPr>
        <w:lastRenderedPageBreak/>
        <w:t>(MUR)</w:t>
      </w:r>
      <w:r>
        <w:rPr>
          <w:rFonts w:ascii="Arial" w:hAnsi="Arial" w:cs="Arial"/>
        </w:rPr>
        <w:t xml:space="preserve"> attraverso il </w:t>
      </w:r>
      <w:r w:rsidRPr="00843DC1">
        <w:rPr>
          <w:rFonts w:ascii="Arial" w:hAnsi="Arial" w:cs="Arial"/>
        </w:rPr>
        <w:t>Fondo per l’edilizia universitaria e per le grandi attrezzature scientifiche</w:t>
      </w:r>
      <w:r>
        <w:rPr>
          <w:rFonts w:ascii="Arial" w:hAnsi="Arial" w:cs="Arial"/>
        </w:rPr>
        <w:t>. In linea generale, il MUR può finanziare</w:t>
      </w:r>
      <w:r w:rsidRPr="00214C28">
        <w:rPr>
          <w:rFonts w:ascii="Arial" w:hAnsi="Arial" w:cs="Arial"/>
        </w:rPr>
        <w:t xml:space="preserve"> fino </w:t>
      </w:r>
      <w:r>
        <w:rPr>
          <w:rFonts w:ascii="Arial" w:hAnsi="Arial" w:cs="Arial"/>
        </w:rPr>
        <w:t xml:space="preserve">al 60% delle risorse necessarie per realizzare </w:t>
      </w:r>
      <w:r w:rsidRPr="00214C28">
        <w:rPr>
          <w:rFonts w:ascii="Arial" w:hAnsi="Arial" w:cs="Arial"/>
        </w:rPr>
        <w:t>i progetti presentati dalle Istituzioni universitarie statali</w:t>
      </w:r>
      <w:r>
        <w:rPr>
          <w:rFonts w:ascii="Arial" w:hAnsi="Arial" w:cs="Arial"/>
        </w:rPr>
        <w:t xml:space="preserve"> e CDP può</w:t>
      </w:r>
      <w:r w:rsidRPr="00214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co-finanziare la restante parte per sostenerne le attività di riqualificazione. </w:t>
      </w:r>
    </w:p>
    <w:p w14:paraId="396B44B7" w14:textId="77777777" w:rsidR="00852784" w:rsidRDefault="00852784" w:rsidP="00852784">
      <w:pPr>
        <w:spacing w:line="360" w:lineRule="auto"/>
        <w:jc w:val="both"/>
        <w:rPr>
          <w:rFonts w:ascii="Arial" w:hAnsi="Arial" w:cs="Arial"/>
        </w:rPr>
      </w:pPr>
      <w:r w:rsidRPr="00E27FF7">
        <w:rPr>
          <w:rFonts w:ascii="Arial" w:hAnsi="Arial" w:cs="Arial"/>
        </w:rPr>
        <w:t>In riferimento all’operazione in favore dell’Università di Torino, con l'obiettivo di procedere in breve tempo alla realizzazione delle opere, Cassa Depositi e Prestiti ha co-finanziato il progetto (che ha un valore complessivo di oltre 120 milioni) per 63 milioni a cui si aggiungeranno le risorse del MUR</w:t>
      </w:r>
      <w:r>
        <w:rPr>
          <w:rFonts w:ascii="Arial" w:hAnsi="Arial" w:cs="Arial"/>
        </w:rPr>
        <w:t>, al termine dell’iter di selezione del Ministero</w:t>
      </w:r>
      <w:r w:rsidRPr="00E27FF7">
        <w:rPr>
          <w:rFonts w:ascii="Arial" w:hAnsi="Arial" w:cs="Arial"/>
        </w:rPr>
        <w:t>.</w:t>
      </w:r>
    </w:p>
    <w:p w14:paraId="143AFCF4" w14:textId="77777777" w:rsidR="00A367D2" w:rsidRDefault="00A367D2" w:rsidP="00696B58">
      <w:pPr>
        <w:spacing w:line="360" w:lineRule="auto"/>
        <w:jc w:val="both"/>
        <w:rPr>
          <w:rFonts w:ascii="Arial" w:hAnsi="Arial" w:cs="Arial"/>
        </w:rPr>
      </w:pPr>
    </w:p>
    <w:p w14:paraId="41E1D64F" w14:textId="77777777" w:rsidR="00E35EB5" w:rsidRDefault="00E35EB5" w:rsidP="00E35EB5">
      <w:pPr>
        <w:spacing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***</w:t>
      </w:r>
    </w:p>
    <w:p w14:paraId="41C659E7" w14:textId="77777777" w:rsidR="00A367D2" w:rsidRDefault="00A367D2" w:rsidP="00E35E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FE773DD" w14:textId="3606E685" w:rsidR="00E35EB5" w:rsidRPr="00A367D2" w:rsidRDefault="00E35EB5" w:rsidP="00E35E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367D2">
        <w:rPr>
          <w:rFonts w:ascii="Arial" w:hAnsi="Arial" w:cs="Arial"/>
          <w:b/>
          <w:sz w:val="16"/>
          <w:szCs w:val="16"/>
        </w:rPr>
        <w:t>Informazioni</w:t>
      </w:r>
      <w:r w:rsidRPr="00A367D2">
        <w:rPr>
          <w:rFonts w:ascii="Arial" w:hAnsi="Arial" w:cs="Arial"/>
          <w:b/>
          <w:sz w:val="18"/>
          <w:szCs w:val="18"/>
        </w:rPr>
        <w:t xml:space="preserve"> </w:t>
      </w:r>
      <w:r w:rsidRPr="00A367D2">
        <w:rPr>
          <w:rFonts w:ascii="Arial" w:hAnsi="Arial" w:cs="Arial"/>
          <w:b/>
          <w:sz w:val="16"/>
          <w:szCs w:val="16"/>
        </w:rPr>
        <w:t>Generali</w:t>
      </w:r>
    </w:p>
    <w:p w14:paraId="169ACEA3" w14:textId="77777777" w:rsidR="00E35EB5" w:rsidRPr="00A367D2" w:rsidRDefault="00E35EB5" w:rsidP="00E35EB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A367D2">
        <w:rPr>
          <w:rFonts w:ascii="Arial" w:hAnsi="Arial" w:cs="Arial"/>
          <w:b/>
          <w:bCs/>
          <w:sz w:val="16"/>
          <w:szCs w:val="16"/>
        </w:rPr>
        <w:t>Cassa Depositi e Prestiti (CDP)</w:t>
      </w:r>
      <w:r w:rsidRPr="00A367D2">
        <w:rPr>
          <w:rFonts w:ascii="Arial" w:hAnsi="Arial" w:cs="Arial"/>
          <w:sz w:val="16"/>
          <w:szCs w:val="16"/>
        </w:rPr>
        <w:t xml:space="preserve"> è l’Istituto Nazionale di Promozione che sostiene l’economia italiana dal 1850. Con la sua attività è impegnata</w:t>
      </w:r>
      <w:r w:rsidRPr="00A367D2">
        <w:rPr>
          <w:rFonts w:ascii="Arial" w:hAnsi="Arial" w:cs="Arial"/>
          <w:bCs/>
          <w:sz w:val="16"/>
          <w:szCs w:val="16"/>
        </w:rPr>
        <w:t xml:space="preserve"> ad accelerare lo sviluppo industriale e infrastrutturale del Paese, al fine di contribuire alla sua crescita economica e sociale. CDP pone al centro della propria attività lo sviluppo sostenibile dei territori, oltre alla crescita e all’innovazione, anche internazionale, delle imprese italiane. È partner degli Enti Locali, con finanziamenti e attività di </w:t>
      </w:r>
      <w:proofErr w:type="spellStart"/>
      <w:r w:rsidRPr="00A367D2">
        <w:rPr>
          <w:rFonts w:ascii="Arial" w:hAnsi="Arial" w:cs="Arial"/>
          <w:bCs/>
          <w:sz w:val="16"/>
          <w:szCs w:val="16"/>
        </w:rPr>
        <w:t>advisory</w:t>
      </w:r>
      <w:proofErr w:type="spellEnd"/>
      <w:r w:rsidRPr="00A367D2">
        <w:rPr>
          <w:rFonts w:ascii="Arial" w:hAnsi="Arial" w:cs="Arial"/>
          <w:bCs/>
          <w:sz w:val="16"/>
          <w:szCs w:val="16"/>
        </w:rPr>
        <w:t>, per la realizzazione delle infrastrutture e per il miglioramento dei servizi di pubblica utilità. Inoltre, è attiva nella Cooperazione internazionale per la realizzazione di progetti nei Paesi in via di sviluppo e nei mercati emergenti. Cassa Depositi e Prestiti si finanzia con risorse interamente private, attraverso l’emissione di Buoni e Libretti postali e attraverso emissioni sul mercato finanziario nazionale e internazionale.</w:t>
      </w:r>
    </w:p>
    <w:p w14:paraId="4BF61111" w14:textId="77777777" w:rsidR="00E35EB5" w:rsidRPr="00A367D2" w:rsidRDefault="00E35EB5" w:rsidP="00E35EB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67D2">
        <w:rPr>
          <w:rFonts w:ascii="Arial" w:hAnsi="Arial" w:cs="Arial"/>
          <w:b/>
          <w:sz w:val="16"/>
          <w:szCs w:val="16"/>
        </w:rPr>
        <w:t>Contatti per la stampa</w:t>
      </w:r>
    </w:p>
    <w:p w14:paraId="7B2551EF" w14:textId="77777777" w:rsidR="00E35EB5" w:rsidRPr="00A367D2" w:rsidRDefault="00E35EB5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Fonts w:ascii="Arial" w:hAnsi="Arial" w:cs="Arial"/>
          <w:iCs/>
          <w:sz w:val="16"/>
          <w:szCs w:val="16"/>
          <w:u w:val="single"/>
        </w:rPr>
      </w:pPr>
    </w:p>
    <w:p w14:paraId="61C5260C" w14:textId="77777777" w:rsidR="00E35EB5" w:rsidRPr="00A367D2" w:rsidRDefault="00E35EB5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A367D2">
        <w:rPr>
          <w:rFonts w:ascii="Arial" w:hAnsi="Arial" w:cs="Arial"/>
          <w:iCs/>
          <w:sz w:val="16"/>
          <w:szCs w:val="16"/>
          <w:u w:val="single"/>
        </w:rPr>
        <w:t>CDP</w:t>
      </w:r>
      <w:r w:rsidRPr="00A367D2">
        <w:rPr>
          <w:rFonts w:ascii="Arial" w:hAnsi="Arial" w:cs="Arial"/>
          <w:iCs/>
          <w:sz w:val="16"/>
          <w:szCs w:val="16"/>
        </w:rPr>
        <w:t xml:space="preserve">: Relazioni con i Media </w:t>
      </w:r>
    </w:p>
    <w:p w14:paraId="63518DAC" w14:textId="62358B8F" w:rsidR="00E35EB5" w:rsidRDefault="00000000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Style w:val="Collegamentoipertestuale"/>
          <w:rFonts w:ascii="Arial" w:hAnsi="Arial" w:cs="Arial"/>
          <w:iCs/>
          <w:sz w:val="16"/>
          <w:szCs w:val="16"/>
        </w:rPr>
      </w:pPr>
      <w:hyperlink r:id="rId10" w:history="1">
        <w:r w:rsidR="00E35EB5" w:rsidRPr="00A367D2">
          <w:rPr>
            <w:rStyle w:val="Collegamentoipertestuale"/>
            <w:rFonts w:ascii="Arial" w:hAnsi="Arial" w:cs="Arial"/>
            <w:iCs/>
            <w:sz w:val="16"/>
            <w:szCs w:val="16"/>
          </w:rPr>
          <w:t>ufficio.stampa@cdp.it</w:t>
        </w:r>
      </w:hyperlink>
      <w:r w:rsidR="00E35EB5" w:rsidRPr="00A367D2">
        <w:rPr>
          <w:rFonts w:ascii="Arial" w:hAnsi="Arial" w:cs="Arial"/>
          <w:iCs/>
          <w:sz w:val="16"/>
          <w:szCs w:val="16"/>
        </w:rPr>
        <w:t xml:space="preserve"> - Tel: +39 (0)6 4221 4000 - Sito web: </w:t>
      </w:r>
      <w:hyperlink r:id="rId11" w:history="1">
        <w:r w:rsidR="00E35EB5" w:rsidRPr="00A367D2">
          <w:rPr>
            <w:rStyle w:val="Collegamentoipertestuale"/>
            <w:rFonts w:ascii="Arial" w:hAnsi="Arial" w:cs="Arial"/>
            <w:iCs/>
            <w:sz w:val="16"/>
            <w:szCs w:val="16"/>
          </w:rPr>
          <w:t>www.cdp.it</w:t>
        </w:r>
      </w:hyperlink>
    </w:p>
    <w:p w14:paraId="3B37DA6C" w14:textId="68C3232B" w:rsidR="00616DFF" w:rsidRDefault="00616DFF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Style w:val="Collegamentoipertestuale"/>
          <w:rFonts w:ascii="Arial" w:hAnsi="Arial" w:cs="Arial"/>
          <w:iCs/>
          <w:sz w:val="16"/>
          <w:szCs w:val="16"/>
        </w:rPr>
      </w:pPr>
    </w:p>
    <w:p w14:paraId="212922D5" w14:textId="36AAA675" w:rsidR="00616DFF" w:rsidRPr="00616DFF" w:rsidRDefault="00616DFF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Style w:val="Collegamentoipertestuale"/>
          <w:rFonts w:ascii="Arial" w:hAnsi="Arial" w:cs="Arial"/>
          <w:iCs/>
          <w:color w:val="000000" w:themeColor="text1"/>
          <w:sz w:val="16"/>
          <w:szCs w:val="16"/>
          <w:u w:val="none"/>
        </w:rPr>
      </w:pPr>
      <w:r w:rsidRPr="00616DFF">
        <w:rPr>
          <w:rStyle w:val="Collegamentoipertestuale"/>
          <w:rFonts w:ascii="Arial" w:hAnsi="Arial" w:cs="Arial"/>
          <w:iCs/>
          <w:color w:val="000000" w:themeColor="text1"/>
          <w:sz w:val="16"/>
          <w:szCs w:val="16"/>
          <w:u w:val="none"/>
        </w:rPr>
        <w:t>Università di Torino: Ufficio Stampa</w:t>
      </w:r>
    </w:p>
    <w:p w14:paraId="7E16B310" w14:textId="091F2C8E" w:rsidR="00616DFF" w:rsidRPr="00616DFF" w:rsidRDefault="00616DFF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Style w:val="Collegamentoipertestuale"/>
          <w:rFonts w:ascii="Arial" w:hAnsi="Arial" w:cs="Arial"/>
          <w:iCs/>
          <w:color w:val="000000" w:themeColor="text1"/>
          <w:sz w:val="16"/>
          <w:szCs w:val="16"/>
        </w:rPr>
      </w:pPr>
      <w:hyperlink r:id="rId12" w:history="1">
        <w:r w:rsidRPr="00616DFF">
          <w:rPr>
            <w:rStyle w:val="Collegamentoipertestuale"/>
            <w:rFonts w:ascii="Arial" w:hAnsi="Arial" w:cs="Arial"/>
            <w:iCs/>
            <w:color w:val="0070C0"/>
            <w:sz w:val="16"/>
            <w:szCs w:val="16"/>
          </w:rPr>
          <w:t>ufficio.stampa@unito.it</w:t>
        </w:r>
      </w:hyperlink>
      <w:r w:rsidRPr="00616DFF">
        <w:rPr>
          <w:rStyle w:val="Collegamentoipertestuale"/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</w:p>
    <w:p w14:paraId="2DE21A0E" w14:textId="396B00ED" w:rsidR="00616DFF" w:rsidRPr="00616DFF" w:rsidRDefault="00616DFF" w:rsidP="00616DFF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16DFF">
        <w:rPr>
          <w:rStyle w:val="Collegamentoipertestuale"/>
          <w:rFonts w:ascii="Arial" w:hAnsi="Arial" w:cs="Arial"/>
          <w:iCs/>
          <w:color w:val="000000" w:themeColor="text1"/>
          <w:sz w:val="16"/>
          <w:szCs w:val="16"/>
          <w:u w:val="none"/>
        </w:rPr>
        <w:t xml:space="preserve">Elena Bravetta +39 011 670 9611 - +39 </w:t>
      </w:r>
      <w:r w:rsidRPr="00616DFF">
        <w:rPr>
          <w:rFonts w:ascii="Arial" w:hAnsi="Arial" w:cs="Arial"/>
          <w:iCs/>
          <w:color w:val="000000" w:themeColor="text1"/>
          <w:sz w:val="16"/>
          <w:szCs w:val="16"/>
        </w:rPr>
        <w:t>331</w:t>
      </w:r>
      <w:r w:rsidRPr="00616DFF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Pr="00616DFF">
        <w:rPr>
          <w:rFonts w:ascii="Arial" w:hAnsi="Arial" w:cs="Arial"/>
          <w:iCs/>
          <w:color w:val="000000" w:themeColor="text1"/>
          <w:sz w:val="16"/>
          <w:szCs w:val="16"/>
        </w:rPr>
        <w:t>1800560</w:t>
      </w:r>
    </w:p>
    <w:p w14:paraId="3D3A7B00" w14:textId="214C5E3A" w:rsidR="00616DFF" w:rsidRPr="00616DFF" w:rsidRDefault="00616DFF" w:rsidP="00616DFF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16DFF">
        <w:rPr>
          <w:rFonts w:ascii="Arial" w:hAnsi="Arial" w:cs="Arial"/>
          <w:iCs/>
          <w:color w:val="000000" w:themeColor="text1"/>
          <w:sz w:val="16"/>
          <w:szCs w:val="16"/>
        </w:rPr>
        <w:t>Stefano Palmieri + 39 011 670 2754 - +39 340 6760819</w:t>
      </w:r>
    </w:p>
    <w:p w14:paraId="4BC097C4" w14:textId="560E5D48" w:rsidR="00616DFF" w:rsidRPr="00616DFF" w:rsidRDefault="00616DFF" w:rsidP="00E35EB5">
      <w:pPr>
        <w:tabs>
          <w:tab w:val="left" w:pos="567"/>
        </w:tabs>
        <w:spacing w:after="0" w:line="240" w:lineRule="auto"/>
        <w:ind w:right="-8"/>
        <w:jc w:val="both"/>
        <w:outlineLvl w:val="0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574CF19E" w14:textId="77777777" w:rsidR="00172269" w:rsidRPr="00616DFF" w:rsidRDefault="00172269" w:rsidP="000D332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2C2EDE" w14:textId="0BDE176E" w:rsidR="00954B0D" w:rsidRPr="00616DFF" w:rsidRDefault="0075432B" w:rsidP="001722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6DFF">
        <w:rPr>
          <w:rFonts w:ascii="Arial" w:hAnsi="Arial" w:cs="Arial"/>
        </w:rPr>
        <w:br/>
      </w:r>
    </w:p>
    <w:p w14:paraId="12380F45" w14:textId="77777777" w:rsidR="00A402BF" w:rsidRPr="00616DFF" w:rsidRDefault="00A402BF" w:rsidP="00226127">
      <w:pPr>
        <w:rPr>
          <w:rFonts w:ascii="Arial" w:hAnsi="Arial" w:cs="Arial"/>
          <w:i/>
          <w:iCs/>
          <w:sz w:val="24"/>
          <w:szCs w:val="24"/>
        </w:rPr>
      </w:pPr>
    </w:p>
    <w:sectPr w:rsidR="00A402BF" w:rsidRPr="00616DFF" w:rsidSect="004C56D4">
      <w:headerReference w:type="default" r:id="rId13"/>
      <w:footerReference w:type="default" r:id="rId14"/>
      <w:pgSz w:w="11906" w:h="16838"/>
      <w:pgMar w:top="1134" w:right="1134" w:bottom="56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6516" w14:textId="77777777" w:rsidR="000B10E6" w:rsidRDefault="000B10E6">
      <w:pPr>
        <w:spacing w:after="0" w:line="240" w:lineRule="auto"/>
      </w:pPr>
      <w:r>
        <w:separator/>
      </w:r>
    </w:p>
  </w:endnote>
  <w:endnote w:type="continuationSeparator" w:id="0">
    <w:p w14:paraId="4BB7BF81" w14:textId="77777777" w:rsidR="000B10E6" w:rsidRDefault="000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AF29" w14:textId="3A456E41" w:rsidR="007F16B7" w:rsidRDefault="007F16B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A382E4" wp14:editId="5A9CF7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a784247aa5c35bfbe6654c4" descr="{&quot;HashCode&quot;:-11050568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DD75F" w14:textId="2EF26B2A" w:rsidR="007F16B7" w:rsidRPr="007F16B7" w:rsidRDefault="007F16B7" w:rsidP="007F16B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7F16B7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Interno – </w:t>
                          </w:r>
                          <w:proofErr w:type="spellStart"/>
                          <w:r w:rsidRPr="007F16B7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382E4" id="_x0000_t202" coordsize="21600,21600" o:spt="202" path="m,l,21600r21600,l21600,xe">
              <v:stroke joinstyle="miter"/>
              <v:path gradientshapeok="t" o:connecttype="rect"/>
            </v:shapetype>
            <v:shape id="MSIPCMaa784247aa5c35bfbe6654c4" o:spid="_x0000_s1026" type="#_x0000_t202" alt="{&quot;HashCode&quot;:-110505680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SHrgIAAEcFAAAOAAAAZHJzL2Uyb0RvYy54bWysVE1v2zAMvQ/YfxB02GmtndROU69OkaXI&#10;ViBtA6RDz4osxwZsUZWU2tmw/z7KltOu22nYRaYeaX48krq8auuKPAttSpApHZ2GlAjJISvlLqXf&#10;HpYnU0qMZTJjFUiR0oMw9Gr2/t1loxIxhgKqTGiCTqRJGpXSwlqVBIHhhaiZOQUlJCpz0DWzeNW7&#10;INOsQe91FYzDcBI0oDOlgQtjEL3ulXTW+c9zwe19nhthSZVSzM12p+7OrTuD2SVLdpqpouQ+DfYP&#10;WdSslBj06OqaWUb2uvzDVV1yDQZye8qhDiDPSy66GrCaUfimmk3BlOhqQXKMOtJk/p9bfve81qTM&#10;sHeUSFZji243N+vFLWPn02gcnTMW87N4m2/FZBJHPKIkE4Yjgz8+PO3BfvrKTLGATPS35GQ0CuMw&#10;nkzD0UdvIMpdYb16GuGIeMVjmdnC4/FFfMTXFeOiFnL4pzdZAlihe9k7uJGZaL2D/rPWZc304Ter&#10;Dc4ADqe3G7J6AOWR8Bh4JfIhJoI/3Ww0yiRI0UYhSbb9DK3jyeMGQdfyNte1+2IzCepxyg7HyRKt&#10;JRzB83gSno1QxVE3jsfhRezcBC9/K23sFwE1cUJKNWbdDRR7Xhnbmw4mLpiEZVlViLOkkqRJ6eQs&#10;Drsfjhp0XkmM4Wroc3WSbbetL2AL2QHr0tBvhVF8WWLwFTN2zTSuAeaLq23v8cgrwCDgJUoK0N//&#10;hjt7nE7UUtLgWqXUPO2ZFpRUNxLn9mIURW4PuwsK+jW6HVC5rxeAG4sziVl1orO11SDmGupH3Py5&#10;i4YqJjnGTOl2EBcWb6jAl4OL+byTceMUsyu5Udy5dtw5Sh/aR6aV591ix+5gWDyWvKG/t+0bMN9b&#10;yMuuN47Ynk3PN25r113/srjn4PW9s3p5/2a/AA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BO/GSHrgIAAEcFAAAOAAAA&#10;AAAAAAAAAAAAAC4CAABkcnMvZTJvRG9jLnhtbFBLAQItABQABgAIAAAAIQBeog4O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9ADD75F" w14:textId="2EF26B2A" w:rsidR="007F16B7" w:rsidRPr="007F16B7" w:rsidRDefault="007F16B7" w:rsidP="007F16B7">
                    <w:pPr>
                      <w:spacing w:after="0"/>
                      <w:jc w:val="center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7F16B7">
                      <w:rPr>
                        <w:rFonts w:ascii="Arial" w:hAnsi="Arial" w:cs="Arial"/>
                        <w:color w:val="737373"/>
                        <w:sz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3F20" w14:textId="77777777" w:rsidR="000B10E6" w:rsidRDefault="000B10E6">
      <w:pPr>
        <w:spacing w:after="0" w:line="240" w:lineRule="auto"/>
      </w:pPr>
      <w:r>
        <w:separator/>
      </w:r>
    </w:p>
  </w:footnote>
  <w:footnote w:type="continuationSeparator" w:id="0">
    <w:p w14:paraId="1D9D537D" w14:textId="77777777" w:rsidR="000B10E6" w:rsidRDefault="000B10E6">
      <w:pPr>
        <w:spacing w:after="0" w:line="240" w:lineRule="auto"/>
      </w:pPr>
      <w:r>
        <w:continuationSeparator/>
      </w:r>
    </w:p>
  </w:footnote>
  <w:footnote w:id="1">
    <w:p w14:paraId="6337F9F1" w14:textId="77777777" w:rsidR="00852784" w:rsidRDefault="00852784" w:rsidP="008527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E362D">
        <w:t>L’operazione rientra all'interno dell'operatività regolata dal DM 1274 ed è stata possibile grazie alla modifica della circolare n.1274 del 24 luglio 2009 relativamente alle possibilità di riduzione del finanziamento per le Università, in seguito al decreto MUR.</w:t>
      </w:r>
    </w:p>
    <w:p w14:paraId="757C8E1B" w14:textId="77777777" w:rsidR="00852784" w:rsidRDefault="00852784" w:rsidP="0085278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6B94" w14:textId="3DBDF71B" w:rsidR="005E68DD" w:rsidRDefault="00CC5AE8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BD9FC0" wp14:editId="01D0AF33">
          <wp:simplePos x="0" y="0"/>
          <wp:positionH relativeFrom="margin">
            <wp:posOffset>4964430</wp:posOffset>
          </wp:positionH>
          <wp:positionV relativeFrom="paragraph">
            <wp:posOffset>-311150</wp:posOffset>
          </wp:positionV>
          <wp:extent cx="1606550" cy="596900"/>
          <wp:effectExtent l="0" t="0" r="0" b="0"/>
          <wp:wrapThrough wrapText="bothSides">
            <wp:wrapPolygon edited="0">
              <wp:start x="2561" y="0"/>
              <wp:lineTo x="1281" y="2757"/>
              <wp:lineTo x="0" y="8962"/>
              <wp:lineTo x="0" y="14477"/>
              <wp:lineTo x="2561" y="20681"/>
              <wp:lineTo x="3586" y="20681"/>
              <wp:lineTo x="4866" y="20681"/>
              <wp:lineTo x="10501" y="20681"/>
              <wp:lineTo x="20490" y="15166"/>
              <wp:lineTo x="21002" y="4826"/>
              <wp:lineTo x="18953" y="3447"/>
              <wp:lineTo x="5891" y="0"/>
              <wp:lineTo x="2561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0910" r="-3689" b="21279"/>
                  <a:stretch/>
                </pic:blipFill>
                <pic:spPr bwMode="auto">
                  <a:xfrm>
                    <a:off x="0" y="0"/>
                    <a:ext cx="16065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AA" w:rsidRPr="00272E0B">
      <w:rPr>
        <w:rFonts w:ascii="Arial" w:hAnsi="Arial" w:cs="Arial"/>
        <w:b/>
        <w:noProof/>
        <w:color w:val="000000" w:themeColor="text1"/>
        <w:sz w:val="12"/>
        <w:lang w:eastAsia="it-IT"/>
      </w:rPr>
      <w:drawing>
        <wp:anchor distT="0" distB="0" distL="114300" distR="114300" simplePos="0" relativeHeight="251659264" behindDoc="1" locked="0" layoutInCell="1" allowOverlap="1" wp14:anchorId="0D2E279F" wp14:editId="294A005A">
          <wp:simplePos x="0" y="0"/>
          <wp:positionH relativeFrom="column">
            <wp:posOffset>-237490</wp:posOffset>
          </wp:positionH>
          <wp:positionV relativeFrom="paragraph">
            <wp:posOffset>-283845</wp:posOffset>
          </wp:positionV>
          <wp:extent cx="962660" cy="533400"/>
          <wp:effectExtent l="0" t="0" r="8890" b="0"/>
          <wp:wrapTight wrapText="bothSides">
            <wp:wrapPolygon edited="0">
              <wp:start x="19235" y="0"/>
              <wp:lineTo x="0" y="3086"/>
              <wp:lineTo x="0" y="17743"/>
              <wp:lineTo x="8976" y="20829"/>
              <wp:lineTo x="13678" y="20829"/>
              <wp:lineTo x="14106" y="20829"/>
              <wp:lineTo x="16670" y="12343"/>
              <wp:lineTo x="21372" y="8486"/>
              <wp:lineTo x="21372" y="0"/>
              <wp:lineTo x="19235" y="0"/>
            </wp:wrapPolygon>
          </wp:wrapTight>
          <wp:docPr id="17" name="Immagine 17">
            <a:extLst xmlns:a="http://schemas.openxmlformats.org/drawingml/2006/main">
              <a:ext uri="{FF2B5EF4-FFF2-40B4-BE49-F238E27FC236}">
                <a16:creationId xmlns:a16="http://schemas.microsoft.com/office/drawing/2014/main" id="{6CD0B10C-4461-4F0E-B299-0780713676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6CD0B10C-4461-4F0E-B299-0780713676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D306F" w14:textId="77777777" w:rsidR="000C59F3" w:rsidRPr="00CE1D27" w:rsidRDefault="00000000">
    <w:pPr>
      <w:pStyle w:val="Intestazion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8C8"/>
    <w:multiLevelType w:val="hybridMultilevel"/>
    <w:tmpl w:val="D30C1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10EC"/>
    <w:multiLevelType w:val="hybridMultilevel"/>
    <w:tmpl w:val="BEA4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4F2F"/>
    <w:multiLevelType w:val="hybridMultilevel"/>
    <w:tmpl w:val="2BF6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41F"/>
    <w:multiLevelType w:val="hybridMultilevel"/>
    <w:tmpl w:val="3CF60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2B86"/>
    <w:multiLevelType w:val="multilevel"/>
    <w:tmpl w:val="EE3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0954153">
    <w:abstractNumId w:val="0"/>
  </w:num>
  <w:num w:numId="2" w16cid:durableId="1829052485">
    <w:abstractNumId w:val="4"/>
  </w:num>
  <w:num w:numId="3" w16cid:durableId="224412566">
    <w:abstractNumId w:val="2"/>
  </w:num>
  <w:num w:numId="4" w16cid:durableId="1561817835">
    <w:abstractNumId w:val="3"/>
  </w:num>
  <w:num w:numId="5" w16cid:durableId="14657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F7"/>
    <w:rsid w:val="000124FD"/>
    <w:rsid w:val="00026432"/>
    <w:rsid w:val="00042551"/>
    <w:rsid w:val="00062217"/>
    <w:rsid w:val="00083043"/>
    <w:rsid w:val="000B10E6"/>
    <w:rsid w:val="000D332E"/>
    <w:rsid w:val="00132CD1"/>
    <w:rsid w:val="00167540"/>
    <w:rsid w:val="00172269"/>
    <w:rsid w:val="001864AA"/>
    <w:rsid w:val="00192572"/>
    <w:rsid w:val="001932B1"/>
    <w:rsid w:val="001B0530"/>
    <w:rsid w:val="001B66F3"/>
    <w:rsid w:val="001D7BF7"/>
    <w:rsid w:val="00214C28"/>
    <w:rsid w:val="00226127"/>
    <w:rsid w:val="00242D74"/>
    <w:rsid w:val="00253619"/>
    <w:rsid w:val="00254D9C"/>
    <w:rsid w:val="0028232E"/>
    <w:rsid w:val="00286F80"/>
    <w:rsid w:val="00295E9D"/>
    <w:rsid w:val="002B3805"/>
    <w:rsid w:val="002C01F3"/>
    <w:rsid w:val="0036673E"/>
    <w:rsid w:val="00397D3B"/>
    <w:rsid w:val="003A301F"/>
    <w:rsid w:val="003D0007"/>
    <w:rsid w:val="00401B82"/>
    <w:rsid w:val="00410BAA"/>
    <w:rsid w:val="00426778"/>
    <w:rsid w:val="00437E1F"/>
    <w:rsid w:val="00457CFB"/>
    <w:rsid w:val="004C1DBB"/>
    <w:rsid w:val="00505ECD"/>
    <w:rsid w:val="005368FB"/>
    <w:rsid w:val="00556584"/>
    <w:rsid w:val="00571899"/>
    <w:rsid w:val="005C074F"/>
    <w:rsid w:val="0060077C"/>
    <w:rsid w:val="00614F15"/>
    <w:rsid w:val="00616DFF"/>
    <w:rsid w:val="00646568"/>
    <w:rsid w:val="00696B58"/>
    <w:rsid w:val="006C01ED"/>
    <w:rsid w:val="006D7E3B"/>
    <w:rsid w:val="006E3C48"/>
    <w:rsid w:val="007318AF"/>
    <w:rsid w:val="0075432B"/>
    <w:rsid w:val="007656F7"/>
    <w:rsid w:val="00790531"/>
    <w:rsid w:val="007A31E4"/>
    <w:rsid w:val="007D6409"/>
    <w:rsid w:val="007F16B7"/>
    <w:rsid w:val="007F2578"/>
    <w:rsid w:val="00835078"/>
    <w:rsid w:val="00852784"/>
    <w:rsid w:val="00882070"/>
    <w:rsid w:val="00882C4D"/>
    <w:rsid w:val="00891773"/>
    <w:rsid w:val="008B01B6"/>
    <w:rsid w:val="009141D4"/>
    <w:rsid w:val="00922D8A"/>
    <w:rsid w:val="0094155D"/>
    <w:rsid w:val="00954B0D"/>
    <w:rsid w:val="00987FF4"/>
    <w:rsid w:val="00A028C7"/>
    <w:rsid w:val="00A229A3"/>
    <w:rsid w:val="00A367D2"/>
    <w:rsid w:val="00A402BF"/>
    <w:rsid w:val="00A71459"/>
    <w:rsid w:val="00AB4462"/>
    <w:rsid w:val="00AE3EEB"/>
    <w:rsid w:val="00AF204A"/>
    <w:rsid w:val="00B1627B"/>
    <w:rsid w:val="00B431A7"/>
    <w:rsid w:val="00B80F69"/>
    <w:rsid w:val="00B81411"/>
    <w:rsid w:val="00C06EF0"/>
    <w:rsid w:val="00CC308C"/>
    <w:rsid w:val="00CC5AE8"/>
    <w:rsid w:val="00CC6D37"/>
    <w:rsid w:val="00CD44F8"/>
    <w:rsid w:val="00CD47F0"/>
    <w:rsid w:val="00CE0ED2"/>
    <w:rsid w:val="00D121BC"/>
    <w:rsid w:val="00D17448"/>
    <w:rsid w:val="00D96FFD"/>
    <w:rsid w:val="00DB4B26"/>
    <w:rsid w:val="00DC4604"/>
    <w:rsid w:val="00DE1CDE"/>
    <w:rsid w:val="00E03283"/>
    <w:rsid w:val="00E22FD2"/>
    <w:rsid w:val="00E27FF7"/>
    <w:rsid w:val="00E35EB5"/>
    <w:rsid w:val="00E6036B"/>
    <w:rsid w:val="00EA38BA"/>
    <w:rsid w:val="00EA7A57"/>
    <w:rsid w:val="00EC67FF"/>
    <w:rsid w:val="00ED0677"/>
    <w:rsid w:val="00F45B60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5B00A"/>
  <w15:chartTrackingRefBased/>
  <w15:docId w15:val="{550B18EB-61C3-4F56-A45C-5C115AB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60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604"/>
  </w:style>
  <w:style w:type="character" w:styleId="Collegamentoipertestuale">
    <w:name w:val="Hyperlink"/>
    <w:basedOn w:val="Carpredefinitoparagrafo"/>
    <w:uiPriority w:val="99"/>
    <w:unhideWhenUsed/>
    <w:rsid w:val="00DC4604"/>
    <w:rPr>
      <w:color w:val="0563C1" w:themeColor="hyperlink"/>
      <w:u w:val="single"/>
    </w:rPr>
  </w:style>
  <w:style w:type="paragraph" w:styleId="Paragrafoelenco">
    <w:name w:val="List Paragraph"/>
    <w:aliases w:val="Bullet List Paragraph,Stile elenco,List Paragraph1,elenco puntato,Paragrafo elenco 2,List Paragraph;Number,Paragrafo elenco1,List Primo Livello,Number,List Bulletized,lp1,List Bulletized1,lp11,List Bulletized2,lp12,List Bulletized3,lp13"/>
    <w:basedOn w:val="Normale"/>
    <w:link w:val="ParagrafoelencoCarattere"/>
    <w:uiPriority w:val="34"/>
    <w:qFormat/>
    <w:rsid w:val="00DC4604"/>
    <w:pPr>
      <w:ind w:left="720"/>
      <w:contextualSpacing/>
    </w:p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,List Paragraph;Number Carattere,Paragrafo elenco1 Carattere,List Primo Livello Carattere"/>
    <w:link w:val="Paragrafoelenco"/>
    <w:uiPriority w:val="34"/>
    <w:qFormat/>
    <w:locked/>
    <w:rsid w:val="00DC4604"/>
  </w:style>
  <w:style w:type="paragraph" w:styleId="NormaleWeb">
    <w:name w:val="Normal (Web)"/>
    <w:basedOn w:val="Normale"/>
    <w:uiPriority w:val="99"/>
    <w:unhideWhenUsed/>
    <w:rsid w:val="009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4FD"/>
  </w:style>
  <w:style w:type="character" w:styleId="Rimandocommento">
    <w:name w:val="annotation reference"/>
    <w:basedOn w:val="Carpredefinitoparagrafo"/>
    <w:uiPriority w:val="99"/>
    <w:semiHidden/>
    <w:unhideWhenUsed/>
    <w:rsid w:val="008B0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1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1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1B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1D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06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06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0677"/>
    <w:rPr>
      <w:vertAlign w:val="superscript"/>
    </w:rPr>
  </w:style>
  <w:style w:type="paragraph" w:styleId="Revisione">
    <w:name w:val="Revision"/>
    <w:hidden/>
    <w:uiPriority w:val="99"/>
    <w:semiHidden/>
    <w:rsid w:val="003A301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43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3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new-european-bauhaus/index_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uni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p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fficio.stampa@cd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p.it/sitointernet/it/piano_strategico.pa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310C-A284-4593-B4B5-371BC50E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Barcilli</dc:creator>
  <cp:keywords/>
  <dc:description/>
  <cp:lastModifiedBy>Microsoft Office User</cp:lastModifiedBy>
  <cp:revision>6</cp:revision>
  <dcterms:created xsi:type="dcterms:W3CDTF">2022-07-25T11:05:00Z</dcterms:created>
  <dcterms:modified xsi:type="dcterms:W3CDTF">2022-07-27T08:22:00Z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2022-07-25T11:05:42Z</vt:lpwstr>
  </property>
  <property fmtid="{D5CDD505-2E9C-101B-9397-08002B2CF9AE}" pid="4" name="MSIP_Label_ee255aed-7de2-497a-9b96-4de850d7aec7_Method">
    <vt:lpwstr>Privileged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59e79399-15c0-43f1-a1cb-ac5d502c6fb5</vt:lpwstr>
  </property>
  <property fmtid="{D5CDD505-2E9C-101B-9397-08002B2CF9AE}" pid="8" name="MSIP_Label_ee255aed-7de2-497a-9b96-4de850d7aec7_ContentBits">
    <vt:lpwstr>2</vt:lpwstr>
  </property>
</Properties>
</file>