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94B27" w14:textId="77777777" w:rsidR="004E04AD" w:rsidRPr="0048253C" w:rsidRDefault="004E04AD" w:rsidP="004E04AD">
      <w:pPr>
        <w:pStyle w:val="Titol"/>
        <w:rPr>
          <w:rFonts w:ascii="Times New Roman" w:hAnsi="Times New Roman" w:cs="Times New Roman"/>
        </w:rPr>
      </w:pPr>
      <w:r>
        <w:rPr>
          <w:rFonts w:ascii="Times New Roman" w:hAnsi="Times New Roman" w:cs="Times New Roman"/>
        </w:rPr>
        <w:t xml:space="preserve">PUBBLICAZIONI DI </w:t>
      </w:r>
      <w:r w:rsidRPr="0048253C">
        <w:rPr>
          <w:rFonts w:ascii="Times New Roman" w:hAnsi="Times New Roman" w:cs="Times New Roman"/>
        </w:rPr>
        <w:t>MIGUEL GOTOR</w:t>
      </w:r>
    </w:p>
    <w:p w14:paraId="5C14C253" w14:textId="77777777" w:rsidR="004E04AD" w:rsidRPr="0048253C" w:rsidRDefault="004E04AD" w:rsidP="004E04AD">
      <w:pPr>
        <w:pStyle w:val="Titol"/>
        <w:rPr>
          <w:rFonts w:ascii="Times New Roman" w:hAnsi="Times New Roman" w:cs="Times New Roman"/>
        </w:rPr>
      </w:pPr>
      <w:r w:rsidRPr="0048253C">
        <w:rPr>
          <w:rFonts w:ascii="Times New Roman" w:hAnsi="Times New Roman" w:cs="Times New Roman"/>
        </w:rPr>
        <w:t>(aggiornato al 5</w:t>
      </w:r>
      <w:r w:rsidR="008C5240">
        <w:rPr>
          <w:rFonts w:ascii="Times New Roman" w:hAnsi="Times New Roman" w:cs="Times New Roman"/>
        </w:rPr>
        <w:t xml:space="preserve"> marzo 2020</w:t>
      </w:r>
      <w:r w:rsidRPr="0048253C">
        <w:rPr>
          <w:rFonts w:ascii="Times New Roman" w:hAnsi="Times New Roman" w:cs="Times New Roman"/>
        </w:rPr>
        <w:t>)</w:t>
      </w:r>
    </w:p>
    <w:p w14:paraId="236FDBF8" w14:textId="77777777" w:rsidR="004E04AD" w:rsidRDefault="004E04AD" w:rsidP="004E04AD">
      <w:pPr>
        <w:jc w:val="center"/>
        <w:rPr>
          <w:b/>
          <w:color w:val="000000"/>
          <w:highlight w:val="red"/>
        </w:rPr>
      </w:pPr>
    </w:p>
    <w:p w14:paraId="15568F90" w14:textId="77777777" w:rsidR="008C5240" w:rsidRPr="0048253C" w:rsidRDefault="008C5240" w:rsidP="008C5240">
      <w:pPr>
        <w:jc w:val="both"/>
        <w:rPr>
          <w:color w:val="000000"/>
        </w:rPr>
      </w:pPr>
      <w:bookmarkStart w:id="0" w:name="_GoBack"/>
      <w:bookmarkEnd w:id="0"/>
    </w:p>
    <w:p w14:paraId="34CE5251" w14:textId="77777777" w:rsidR="008C5240" w:rsidRPr="0048253C" w:rsidRDefault="008C5240" w:rsidP="008C5240">
      <w:pPr>
        <w:jc w:val="both"/>
        <w:rPr>
          <w:b/>
          <w:color w:val="000000"/>
          <w:u w:val="single"/>
        </w:rPr>
      </w:pPr>
      <w:r w:rsidRPr="0048253C">
        <w:rPr>
          <w:b/>
          <w:color w:val="000000"/>
          <w:u w:val="single"/>
        </w:rPr>
        <w:t>Libri ed edizioni di testi di storia moderna</w:t>
      </w:r>
    </w:p>
    <w:p w14:paraId="6A38C072" w14:textId="77777777" w:rsidR="008C5240" w:rsidRPr="0048253C" w:rsidRDefault="008C5240" w:rsidP="008C5240">
      <w:pPr>
        <w:jc w:val="both"/>
        <w:rPr>
          <w:rFonts w:eastAsia="Arial"/>
          <w:bCs/>
          <w:color w:val="000000"/>
          <w:lang w:bidi="it-IT"/>
        </w:rPr>
      </w:pPr>
    </w:p>
    <w:p w14:paraId="1E3BB925" w14:textId="77777777" w:rsidR="008C5240" w:rsidRPr="0048253C" w:rsidRDefault="008C5240" w:rsidP="008C5240">
      <w:pPr>
        <w:jc w:val="both"/>
        <w:rPr>
          <w:color w:val="000000"/>
        </w:rPr>
      </w:pPr>
      <w:r w:rsidRPr="0048253C">
        <w:rPr>
          <w:color w:val="000000"/>
        </w:rPr>
        <w:t xml:space="preserve">- </w:t>
      </w:r>
      <w:r w:rsidRPr="0048253C">
        <w:rPr>
          <w:i/>
          <w:color w:val="000000"/>
        </w:rPr>
        <w:t>Santi stravaganti. Agiografia, ordini religiosi e censura ecclesiastica nella prima età moderna</w:t>
      </w:r>
      <w:r w:rsidRPr="0048253C">
        <w:rPr>
          <w:color w:val="000000"/>
        </w:rPr>
        <w:t>, Roma, Aracne, 2012</w:t>
      </w:r>
    </w:p>
    <w:p w14:paraId="743A9136" w14:textId="77777777" w:rsidR="008C5240" w:rsidRPr="0048253C" w:rsidRDefault="008C5240" w:rsidP="008C5240">
      <w:pPr>
        <w:jc w:val="both"/>
        <w:rPr>
          <w:color w:val="000000"/>
        </w:rPr>
      </w:pPr>
      <w:r w:rsidRPr="0048253C">
        <w:rPr>
          <w:color w:val="000000"/>
        </w:rPr>
        <w:t xml:space="preserve">- </w:t>
      </w:r>
      <w:r w:rsidRPr="0048253C">
        <w:rPr>
          <w:i/>
          <w:color w:val="000000"/>
        </w:rPr>
        <w:t xml:space="preserve">Chiesa e santità nell’Italia moderna, </w:t>
      </w:r>
      <w:r w:rsidRPr="0048253C">
        <w:rPr>
          <w:color w:val="000000"/>
        </w:rPr>
        <w:t>Roma-Bari, Laterza, 2004</w:t>
      </w:r>
    </w:p>
    <w:p w14:paraId="05E1BD7B" w14:textId="77777777" w:rsidR="008C5240" w:rsidRPr="0048253C" w:rsidRDefault="008C5240" w:rsidP="008C5240">
      <w:pPr>
        <w:jc w:val="both"/>
        <w:rPr>
          <w:color w:val="000000"/>
        </w:rPr>
      </w:pPr>
      <w:r w:rsidRPr="0048253C">
        <w:rPr>
          <w:color w:val="000000"/>
        </w:rPr>
        <w:t xml:space="preserve">- </w:t>
      </w:r>
      <w:r w:rsidRPr="0048253C">
        <w:rPr>
          <w:i/>
          <w:color w:val="000000"/>
        </w:rPr>
        <w:t>I beati del papa. Inquisizione santità e obbedienza in età moderna</w:t>
      </w:r>
      <w:r w:rsidRPr="0048253C">
        <w:rPr>
          <w:color w:val="000000"/>
        </w:rPr>
        <w:t xml:space="preserve">, Firenze, Leo S. Olschki, 2002, (vincitore </w:t>
      </w:r>
      <w:r w:rsidRPr="0048253C">
        <w:rPr>
          <w:i/>
          <w:color w:val="000000"/>
        </w:rPr>
        <w:t>ex equo</w:t>
      </w:r>
      <w:r w:rsidRPr="0048253C">
        <w:rPr>
          <w:color w:val="000000"/>
        </w:rPr>
        <w:t xml:space="preserve"> del premio internazionale «Desiderio Pirovano» 2003)</w:t>
      </w:r>
    </w:p>
    <w:p w14:paraId="402ECAB6" w14:textId="77777777" w:rsidR="008C5240" w:rsidRPr="0048253C" w:rsidRDefault="008C5240" w:rsidP="008C5240">
      <w:pPr>
        <w:ind w:right="140"/>
        <w:jc w:val="both"/>
        <w:rPr>
          <w:color w:val="000000"/>
        </w:rPr>
      </w:pPr>
      <w:r w:rsidRPr="0048253C">
        <w:rPr>
          <w:color w:val="000000"/>
        </w:rPr>
        <w:tab/>
      </w:r>
    </w:p>
    <w:p w14:paraId="5E237657" w14:textId="77777777" w:rsidR="008C5240" w:rsidRDefault="008C5240" w:rsidP="008C5240">
      <w:pPr>
        <w:jc w:val="both"/>
        <w:rPr>
          <w:b/>
          <w:color w:val="000000"/>
          <w:u w:val="single"/>
        </w:rPr>
      </w:pPr>
      <w:r w:rsidRPr="0048253C">
        <w:rPr>
          <w:b/>
          <w:color w:val="000000"/>
          <w:u w:val="single"/>
        </w:rPr>
        <w:t>Libri ed edizioni di testi di storia contemporanea</w:t>
      </w:r>
    </w:p>
    <w:p w14:paraId="117FD9B9" w14:textId="77777777" w:rsidR="008C5240" w:rsidRDefault="008C5240" w:rsidP="008C5240">
      <w:pPr>
        <w:jc w:val="both"/>
        <w:rPr>
          <w:b/>
          <w:color w:val="000000"/>
          <w:u w:val="single"/>
        </w:rPr>
      </w:pPr>
    </w:p>
    <w:p w14:paraId="70D05A2F" w14:textId="77777777" w:rsidR="008C5240" w:rsidRPr="001940CF" w:rsidRDefault="008C5240" w:rsidP="008C5240">
      <w:pPr>
        <w:jc w:val="both"/>
        <w:rPr>
          <w:rFonts w:ascii="Cambria" w:hAnsi="Cambria"/>
          <w:color w:val="000000"/>
        </w:rPr>
      </w:pPr>
      <w:r w:rsidRPr="001940CF">
        <w:rPr>
          <w:rFonts w:ascii="Cambria" w:hAnsi="Cambria"/>
          <w:i/>
          <w:color w:val="000000"/>
        </w:rPr>
        <w:t>- L’Italia nel Novecento</w:t>
      </w:r>
      <w:r w:rsidRPr="001940CF">
        <w:rPr>
          <w:rFonts w:ascii="Cambria" w:hAnsi="Cambria"/>
          <w:color w:val="000000"/>
        </w:rPr>
        <w:t xml:space="preserve">. </w:t>
      </w:r>
      <w:r w:rsidRPr="001940CF">
        <w:rPr>
          <w:rFonts w:ascii="Cambria" w:hAnsi="Cambria"/>
          <w:i/>
          <w:color w:val="000000"/>
        </w:rPr>
        <w:t>Dalla sconfitta di Adua alla vittoria di Amazon,</w:t>
      </w:r>
      <w:r w:rsidRPr="001940CF">
        <w:rPr>
          <w:rFonts w:ascii="Cambria" w:hAnsi="Cambria"/>
          <w:color w:val="000000"/>
        </w:rPr>
        <w:t xml:space="preserve"> Torino, Einaudi, 2019</w:t>
      </w:r>
    </w:p>
    <w:p w14:paraId="04209DF6" w14:textId="77777777" w:rsidR="008C5240" w:rsidRPr="001940CF" w:rsidRDefault="008C5240" w:rsidP="008C5240">
      <w:pPr>
        <w:autoSpaceDE w:val="0"/>
        <w:autoSpaceDN w:val="0"/>
        <w:adjustRightInd w:val="0"/>
        <w:jc w:val="both"/>
        <w:rPr>
          <w:rFonts w:eastAsia="ＭＳ 明朝"/>
        </w:rPr>
      </w:pPr>
      <w:r w:rsidRPr="001940CF">
        <w:rPr>
          <w:rFonts w:ascii="Cambria" w:hAnsi="Cambria"/>
          <w:b/>
          <w:color w:val="000000"/>
        </w:rPr>
        <w:t>-</w:t>
      </w:r>
      <w:r w:rsidRPr="001940CF">
        <w:rPr>
          <w:rFonts w:ascii="Cambria" w:hAnsi="Cambria"/>
          <w:color w:val="000000"/>
        </w:rPr>
        <w:t xml:space="preserve"> </w:t>
      </w:r>
      <w:r w:rsidRPr="001940CF">
        <w:rPr>
          <w:rFonts w:eastAsia="ＭＳ 明朝"/>
          <w:i/>
        </w:rPr>
        <w:t>Il memoriale di Aldo Moro (1978). Edizione critica</w:t>
      </w:r>
      <w:r w:rsidRPr="001940CF">
        <w:rPr>
          <w:rFonts w:eastAsia="ＭＳ 明朝"/>
        </w:rPr>
        <w:t>, a cura di F. Biscione, M. Di Sivo, S. Flamigni, M. Gotor, I. Moroni, A. Padova e S. Twardzik, coordinamento di M. Di Sivo, Roma, Direzione generale degli archivi- De Luca editori d’arte, 2019.</w:t>
      </w:r>
    </w:p>
    <w:p w14:paraId="72589498" w14:textId="77777777" w:rsidR="008C5240" w:rsidRPr="0048253C" w:rsidRDefault="008C5240" w:rsidP="008C5240">
      <w:pPr>
        <w:jc w:val="both"/>
        <w:rPr>
          <w:color w:val="000000"/>
        </w:rPr>
      </w:pPr>
      <w:r w:rsidRPr="0048253C">
        <w:rPr>
          <w:color w:val="000000"/>
        </w:rPr>
        <w:t xml:space="preserve">- </w:t>
      </w:r>
      <w:r w:rsidRPr="0048253C">
        <w:rPr>
          <w:i/>
          <w:color w:val="000000"/>
        </w:rPr>
        <w:t>Io ci sarò ancora. Interventi sul delitto Moro e la crisi della Repubblica,</w:t>
      </w:r>
      <w:r w:rsidRPr="0048253C">
        <w:rPr>
          <w:color w:val="000000"/>
        </w:rPr>
        <w:t xml:space="preserve"> Roma, Paper prist, 2019</w:t>
      </w:r>
    </w:p>
    <w:p w14:paraId="4B498E31" w14:textId="77777777" w:rsidR="008C5240" w:rsidRPr="0048253C" w:rsidRDefault="008C5240" w:rsidP="008C5240">
      <w:pPr>
        <w:pStyle w:val="Normal1"/>
        <w:jc w:val="both"/>
        <w:rPr>
          <w:rFonts w:ascii="Times New Roman" w:hAnsi="Times New Roman" w:cs="Times New Roman"/>
          <w:bCs/>
          <w:color w:val="000000"/>
          <w:lang w:val="it-IT"/>
        </w:rPr>
      </w:pPr>
      <w:r w:rsidRPr="0048253C">
        <w:rPr>
          <w:rFonts w:ascii="Times New Roman" w:hAnsi="Times New Roman" w:cs="Times New Roman"/>
          <w:bCs/>
          <w:color w:val="000000"/>
          <w:lang w:val="it-IT"/>
        </w:rPr>
        <w:t>- Enrico Berlinguer</w:t>
      </w:r>
      <w:r w:rsidRPr="0048253C">
        <w:rPr>
          <w:rFonts w:ascii="Times New Roman" w:hAnsi="Times New Roman" w:cs="Times New Roman"/>
          <w:bCs/>
          <w:i/>
          <w:color w:val="000000"/>
          <w:lang w:val="it-IT"/>
        </w:rPr>
        <w:t>, La passione non è finita</w:t>
      </w:r>
      <w:r w:rsidRPr="0048253C">
        <w:rPr>
          <w:rFonts w:ascii="Times New Roman" w:hAnsi="Times New Roman" w:cs="Times New Roman"/>
          <w:bCs/>
          <w:color w:val="000000"/>
          <w:lang w:val="it-IT"/>
        </w:rPr>
        <w:t>, a cura di Miguel Gotor, Torino, Einaudi, 2013</w:t>
      </w:r>
    </w:p>
    <w:p w14:paraId="5FE0DB1F" w14:textId="77777777" w:rsidR="008C5240" w:rsidRPr="0048253C" w:rsidRDefault="008C5240" w:rsidP="008C5240">
      <w:pPr>
        <w:jc w:val="both"/>
        <w:rPr>
          <w:color w:val="000000"/>
        </w:rPr>
      </w:pPr>
      <w:r w:rsidRPr="0048253C">
        <w:rPr>
          <w:color w:val="000000"/>
        </w:rPr>
        <w:t xml:space="preserve">- </w:t>
      </w:r>
      <w:r w:rsidRPr="0048253C">
        <w:rPr>
          <w:i/>
          <w:iCs/>
          <w:color w:val="000000"/>
        </w:rPr>
        <w:t>Il memoriale della Repubblica. Gli scritti di Aldo Moro dalla prigionia e l'anatomia del potere italiano</w:t>
      </w:r>
      <w:r w:rsidRPr="0048253C">
        <w:rPr>
          <w:color w:val="000000"/>
        </w:rPr>
        <w:t>, Torino, Einaudi, 2011</w:t>
      </w:r>
    </w:p>
    <w:p w14:paraId="50430EA0" w14:textId="77777777" w:rsidR="008C5240" w:rsidRPr="0048253C" w:rsidRDefault="008C5240" w:rsidP="008C5240">
      <w:pPr>
        <w:jc w:val="both"/>
        <w:rPr>
          <w:color w:val="000000"/>
        </w:rPr>
      </w:pPr>
      <w:r w:rsidRPr="0048253C">
        <w:rPr>
          <w:color w:val="000000"/>
        </w:rPr>
        <w:t>- Aldo Moro</w:t>
      </w:r>
      <w:r w:rsidRPr="0048253C">
        <w:rPr>
          <w:i/>
          <w:color w:val="000000"/>
        </w:rPr>
        <w:t>, Lettere dalla prigionia</w:t>
      </w:r>
      <w:r w:rsidRPr="0048253C">
        <w:rPr>
          <w:color w:val="000000"/>
        </w:rPr>
        <w:t>, a cura di Miguel Gotor, Torino, Einaudi, 2008</w:t>
      </w:r>
    </w:p>
    <w:p w14:paraId="3794EC36" w14:textId="77777777" w:rsidR="008C5240" w:rsidRPr="0048253C" w:rsidRDefault="008C5240" w:rsidP="008C5240">
      <w:pPr>
        <w:jc w:val="both"/>
        <w:rPr>
          <w:color w:val="000000"/>
        </w:rPr>
      </w:pPr>
      <w:r w:rsidRPr="0048253C">
        <w:rPr>
          <w:color w:val="000000"/>
        </w:rPr>
        <w:t xml:space="preserve">- </w:t>
      </w:r>
      <w:r w:rsidRPr="0048253C">
        <w:rPr>
          <w:i/>
          <w:color w:val="000000"/>
        </w:rPr>
        <w:t>Immagini di un cinquantennio (1954-2004</w:t>
      </w:r>
      <w:r w:rsidRPr="0048253C">
        <w:rPr>
          <w:color w:val="000000"/>
        </w:rPr>
        <w:t>), prefazione di Rosario Villari, Perugia, Piria editore, 2006</w:t>
      </w:r>
    </w:p>
    <w:p w14:paraId="6736B685" w14:textId="77777777" w:rsidR="008C5240" w:rsidRPr="0048253C" w:rsidRDefault="008C5240" w:rsidP="008C5240">
      <w:pPr>
        <w:jc w:val="both"/>
        <w:rPr>
          <w:b/>
          <w:color w:val="000000"/>
          <w:u w:val="single"/>
        </w:rPr>
      </w:pPr>
      <w:r w:rsidRPr="0048253C">
        <w:rPr>
          <w:color w:val="000000"/>
        </w:rPr>
        <w:tab/>
      </w:r>
    </w:p>
    <w:p w14:paraId="39050387" w14:textId="77777777" w:rsidR="008C5240" w:rsidRPr="0048253C" w:rsidRDefault="008C5240" w:rsidP="008C5240">
      <w:pPr>
        <w:jc w:val="both"/>
        <w:rPr>
          <w:b/>
          <w:u w:val="single"/>
        </w:rPr>
      </w:pPr>
      <w:r w:rsidRPr="0048253C">
        <w:rPr>
          <w:b/>
          <w:u w:val="single"/>
        </w:rPr>
        <w:t>Manuali scolastici</w:t>
      </w:r>
    </w:p>
    <w:p w14:paraId="10652B83" w14:textId="77777777" w:rsidR="008C5240" w:rsidRPr="0048253C" w:rsidRDefault="008C5240" w:rsidP="008C5240">
      <w:pPr>
        <w:jc w:val="both"/>
      </w:pPr>
    </w:p>
    <w:p w14:paraId="1442EF6C" w14:textId="77777777" w:rsidR="008C5240" w:rsidRPr="0048253C" w:rsidRDefault="008C5240" w:rsidP="008C5240">
      <w:pPr>
        <w:jc w:val="both"/>
      </w:pPr>
      <w:r w:rsidRPr="0048253C">
        <w:t xml:space="preserve">con Elena Valeri, </w:t>
      </w:r>
      <w:r w:rsidRPr="0048253C">
        <w:rPr>
          <w:i/>
        </w:rPr>
        <w:t>Passaggi. Dalla città al mondo globale</w:t>
      </w:r>
      <w:r w:rsidRPr="0048253C">
        <w:t>, 3 voll., Firenze, Le Monnier-Mondadori educational, 2018</w:t>
      </w:r>
    </w:p>
    <w:p w14:paraId="66E7C9DD" w14:textId="77777777" w:rsidR="008C5240" w:rsidRPr="0048253C" w:rsidRDefault="008C5240" w:rsidP="008C5240">
      <w:pPr>
        <w:jc w:val="both"/>
        <w:rPr>
          <w:b/>
          <w:color w:val="000000"/>
        </w:rPr>
      </w:pPr>
    </w:p>
    <w:p w14:paraId="65381600" w14:textId="77777777" w:rsidR="008C5240" w:rsidRPr="0048253C" w:rsidRDefault="008C5240" w:rsidP="008C5240">
      <w:pPr>
        <w:jc w:val="both"/>
        <w:rPr>
          <w:b/>
          <w:color w:val="000000"/>
          <w:u w:val="single"/>
        </w:rPr>
      </w:pPr>
      <w:r w:rsidRPr="0048253C">
        <w:rPr>
          <w:b/>
          <w:color w:val="000000"/>
          <w:u w:val="single"/>
        </w:rPr>
        <w:t>Articoli su rivista e miscellanee in volume di storia moderna</w:t>
      </w:r>
    </w:p>
    <w:p w14:paraId="33B0DB5D" w14:textId="77777777" w:rsidR="008C5240" w:rsidRPr="0048253C" w:rsidRDefault="008C5240" w:rsidP="008C5240">
      <w:pPr>
        <w:jc w:val="both"/>
        <w:rPr>
          <w:b/>
          <w:color w:val="000000"/>
          <w:u w:val="single"/>
        </w:rPr>
      </w:pPr>
    </w:p>
    <w:p w14:paraId="22DC3EB3" w14:textId="77777777" w:rsidR="008C5240" w:rsidRPr="0048253C" w:rsidRDefault="008C5240" w:rsidP="008C5240">
      <w:pPr>
        <w:jc w:val="both"/>
      </w:pPr>
      <w:r w:rsidRPr="0048253C">
        <w:rPr>
          <w:color w:val="222222"/>
          <w:shd w:val="clear" w:color="auto" w:fill="FFFFFF"/>
        </w:rPr>
        <w:t xml:space="preserve">- </w:t>
      </w:r>
      <w:r w:rsidRPr="0048253C">
        <w:rPr>
          <w:i/>
          <w:color w:val="222222"/>
          <w:shd w:val="clear" w:color="auto" w:fill="FFFFFF"/>
        </w:rPr>
        <w:t>«Non sapete che dalla guerra nasce l'eresia»?: sulle origini e la trasformazione della proposta di santità dell'arciprete di Sondrio Nicolò Rusca (1563-1618)</w:t>
      </w:r>
      <w:r w:rsidRPr="0048253C">
        <w:rPr>
          <w:color w:val="222222"/>
          <w:shd w:val="clear" w:color="auto" w:fill="FFFFFF"/>
        </w:rPr>
        <w:t xml:space="preserve">, </w:t>
      </w:r>
      <w:r w:rsidRPr="0048253C">
        <w:rPr>
          <w:i/>
          <w:color w:val="222222"/>
          <w:shd w:val="clear" w:color="auto" w:fill="FFFFFF"/>
        </w:rPr>
        <w:t>L'Inquisizione romana e i suoi archivi. A vent'anni dall'apertura dell'ACDF</w:t>
      </w:r>
      <w:r w:rsidRPr="0048253C">
        <w:rPr>
          <w:color w:val="222222"/>
          <w:shd w:val="clear" w:color="auto" w:fill="FFFFFF"/>
        </w:rPr>
        <w:t xml:space="preserve"> (Atti del convegno, Roma 15-17 maggio 2018), Roma, Gangemi editore, 2019, pp. 147-165.</w:t>
      </w:r>
    </w:p>
    <w:p w14:paraId="765E308A" w14:textId="77777777" w:rsidR="008C5240" w:rsidRPr="0048253C" w:rsidRDefault="008C5240" w:rsidP="008C5240">
      <w:pPr>
        <w:jc w:val="both"/>
        <w:rPr>
          <w:b/>
          <w:color w:val="000000"/>
          <w:u w:val="single"/>
        </w:rPr>
      </w:pPr>
      <w:r w:rsidRPr="0048253C">
        <w:rPr>
          <w:color w:val="000000"/>
        </w:rPr>
        <w:t xml:space="preserve">- </w:t>
      </w:r>
      <w:r w:rsidRPr="0048253C">
        <w:rPr>
          <w:i/>
          <w:color w:val="000000"/>
        </w:rPr>
        <w:t xml:space="preserve">Sull’illusione biogafica: «il caso Ochino» come problema storiografico, </w:t>
      </w:r>
      <w:r w:rsidRPr="0048253C">
        <w:rPr>
          <w:color w:val="000000"/>
        </w:rPr>
        <w:t>«Rivista storica italiana», CXXXI, fasc. 1, 2019, pp. 5-50.</w:t>
      </w:r>
    </w:p>
    <w:p w14:paraId="16792455" w14:textId="77777777" w:rsidR="008C5240" w:rsidRPr="0048253C" w:rsidRDefault="008C5240" w:rsidP="008C5240">
      <w:pPr>
        <w:jc w:val="both"/>
        <w:rPr>
          <w:color w:val="000000"/>
        </w:rPr>
      </w:pPr>
      <w:r w:rsidRPr="0048253C">
        <w:rPr>
          <w:color w:val="000000"/>
        </w:rPr>
        <w:t xml:space="preserve">- </w:t>
      </w:r>
      <w:r w:rsidRPr="0048253C">
        <w:rPr>
          <w:i/>
          <w:color w:val="000000"/>
        </w:rPr>
        <w:t>I «Beati moderni» e il tempo dell’attesa: la vita dell’arciprete di Sondrio Nicolò Rusca (1563-1618) e la storia del suo culto di santità tra resistenze confessionali e trasformazioni agiografiche</w:t>
      </w:r>
      <w:r w:rsidRPr="0048253C">
        <w:rPr>
          <w:color w:val="000000"/>
        </w:rPr>
        <w:t>, in «Mediterranea-Ricerche storiche», XV, 44, 2018, pp. 455-476</w:t>
      </w:r>
    </w:p>
    <w:p w14:paraId="407390A5" w14:textId="77777777" w:rsidR="008C5240" w:rsidRPr="0048253C" w:rsidRDefault="008C5240" w:rsidP="008C5240">
      <w:pPr>
        <w:jc w:val="both"/>
        <w:rPr>
          <w:color w:val="000000"/>
        </w:rPr>
      </w:pPr>
      <w:r w:rsidRPr="0048253C">
        <w:rPr>
          <w:color w:val="000000"/>
        </w:rPr>
        <w:t xml:space="preserve">- </w:t>
      </w:r>
      <w:r w:rsidRPr="0048253C">
        <w:rPr>
          <w:i/>
          <w:color w:val="000000"/>
        </w:rPr>
        <w:t>La Congregazione dei Riti e i santi italiani della Controriforma</w:t>
      </w:r>
      <w:r w:rsidRPr="0048253C">
        <w:rPr>
          <w:color w:val="000000"/>
        </w:rPr>
        <w:t xml:space="preserve">, in </w:t>
      </w:r>
      <w:r w:rsidRPr="0048253C">
        <w:rPr>
          <w:i/>
          <w:color w:val="000000"/>
        </w:rPr>
        <w:t>L’Italia e i santi. Agiografie, riti e devozioni nella costruzione dell’identità nazionale</w:t>
      </w:r>
      <w:r w:rsidRPr="0048253C">
        <w:rPr>
          <w:color w:val="000000"/>
        </w:rPr>
        <w:t>, a cura di Tommaso Caliò e Daniele Menozzi, Roma, Istituto dell’Enciclopedia italiana, 2017, pp. 31-69</w:t>
      </w:r>
    </w:p>
    <w:p w14:paraId="2C80D386" w14:textId="77777777" w:rsidR="008C5240" w:rsidRPr="0048253C" w:rsidRDefault="008C5240" w:rsidP="008C5240">
      <w:pPr>
        <w:jc w:val="both"/>
      </w:pPr>
      <w:r w:rsidRPr="0048253C">
        <w:rPr>
          <w:color w:val="000000"/>
        </w:rPr>
        <w:t xml:space="preserve">- </w:t>
      </w:r>
      <w:r w:rsidRPr="0048253C">
        <w:rPr>
          <w:i/>
          <w:color w:val="000000"/>
        </w:rPr>
        <w:t xml:space="preserve">«Onde non apparisca che anco tra i cattolici siano diversità d’opinioni in quello che riguarda la fede»: </w:t>
      </w:r>
      <w:r w:rsidRPr="0048253C">
        <w:rPr>
          <w:i/>
          <w:iCs/>
          <w:color w:val="000000"/>
          <w:lang w:bidi="it-IT"/>
        </w:rPr>
        <w:t>i sermoni di Ignazio di Loyola e le censure della Facoltà di Teologia del 1611 tra Parigi e Roma,</w:t>
      </w:r>
      <w:r w:rsidRPr="0048253C">
        <w:rPr>
          <w:color w:val="000000"/>
        </w:rPr>
        <w:t xml:space="preserve"> in </w:t>
      </w:r>
      <w:r w:rsidRPr="0048253C">
        <w:rPr>
          <w:i/>
          <w:color w:val="000000"/>
        </w:rPr>
        <w:t>Hétérodoxies croisées. Catholicismes pluriels entre France et Italie XVIe-XVIIe siècles</w:t>
      </w:r>
      <w:r w:rsidRPr="0048253C">
        <w:rPr>
          <w:color w:val="000000"/>
        </w:rPr>
        <w:t xml:space="preserve">, </w:t>
      </w:r>
      <w:r w:rsidRPr="0048253C">
        <w:rPr>
          <w:color w:val="000000"/>
          <w:shd w:val="clear" w:color="auto" w:fill="FAF9F7"/>
        </w:rPr>
        <w:t>É</w:t>
      </w:r>
      <w:r w:rsidRPr="0048253C">
        <w:rPr>
          <w:color w:val="000000"/>
        </w:rPr>
        <w:t>tudes réunies par Alain Tallon et Gigliola Fragnito, Rome, Publications de l’</w:t>
      </w:r>
      <w:r w:rsidRPr="0048253C">
        <w:rPr>
          <w:color w:val="000000"/>
          <w:shd w:val="clear" w:color="auto" w:fill="FAF9F7"/>
        </w:rPr>
        <w:t>É</w:t>
      </w:r>
      <w:r w:rsidRPr="0048253C">
        <w:rPr>
          <w:color w:val="000000"/>
        </w:rPr>
        <w:t>cole française de Rome, 2015, pp. 307-322</w:t>
      </w:r>
    </w:p>
    <w:p w14:paraId="653F7D64" w14:textId="77777777" w:rsidR="008C5240" w:rsidRPr="0048253C" w:rsidRDefault="008C5240" w:rsidP="008C5240">
      <w:pPr>
        <w:jc w:val="both"/>
        <w:rPr>
          <w:color w:val="000000"/>
        </w:rPr>
      </w:pPr>
      <w:r w:rsidRPr="0048253C">
        <w:rPr>
          <w:color w:val="000000"/>
        </w:rPr>
        <w:lastRenderedPageBreak/>
        <w:t xml:space="preserve">- </w:t>
      </w:r>
      <w:r w:rsidRPr="0048253C">
        <w:rPr>
          <w:i/>
          <w:color w:val="000000"/>
        </w:rPr>
        <w:t>«Le Pasque piemontesi» del 1655 fra le corti di Roma, Londra e Torino, in Casa Savoia e curia romana dal Cinquecento al Risorgimento</w:t>
      </w:r>
      <w:r w:rsidRPr="0048253C">
        <w:rPr>
          <w:color w:val="000000"/>
        </w:rPr>
        <w:t>, a cura di Jean-François Chauvard, Andrea Merlotti, Maria Antonietta Visceglia, Rome, Ecole française de Rome, 2015, pp. 259-271</w:t>
      </w:r>
    </w:p>
    <w:p w14:paraId="4FBA4AA1" w14:textId="77777777" w:rsidR="008C5240" w:rsidRPr="0048253C" w:rsidRDefault="008C5240" w:rsidP="008C5240">
      <w:pPr>
        <w:autoSpaceDE w:val="0"/>
        <w:autoSpaceDN w:val="0"/>
        <w:adjustRightInd w:val="0"/>
        <w:jc w:val="both"/>
        <w:rPr>
          <w:color w:val="000000"/>
        </w:rPr>
      </w:pPr>
      <w:r w:rsidRPr="0048253C">
        <w:rPr>
          <w:color w:val="000000"/>
        </w:rPr>
        <w:t xml:space="preserve">- </w:t>
      </w:r>
      <w:r w:rsidRPr="0048253C">
        <w:rPr>
          <w:rFonts w:eastAsia="ＭＳ 明朝"/>
          <w:i/>
        </w:rPr>
        <w:t>La genesi del moderno come «mutamento e rivoluzione continua»</w:t>
      </w:r>
      <w:r w:rsidRPr="0048253C">
        <w:rPr>
          <w:rFonts w:eastAsia="ＭＳ 明朝"/>
        </w:rPr>
        <w:t>, in «Storicamente»,</w:t>
      </w:r>
      <w:r w:rsidRPr="0048253C">
        <w:rPr>
          <w:color w:val="000000"/>
        </w:rPr>
        <w:t xml:space="preserve"> </w:t>
      </w:r>
      <w:r w:rsidRPr="0048253C">
        <w:rPr>
          <w:rFonts w:eastAsia="ＭＳ 明朝"/>
          <w:i/>
        </w:rPr>
        <w:t>Storia moderna o genesi della modernità? Dibattito in occasione degli 80 anni di Paolo Prodi</w:t>
      </w:r>
      <w:r w:rsidRPr="0048253C">
        <w:rPr>
          <w:rFonts w:eastAsia="ＭＳ 明朝"/>
        </w:rPr>
        <w:t>, vol. IX, 2013, pp. 1-7</w:t>
      </w:r>
    </w:p>
    <w:p w14:paraId="38CDF282" w14:textId="77777777" w:rsidR="008C5240" w:rsidRPr="0048253C" w:rsidRDefault="008C5240" w:rsidP="008C5240">
      <w:pPr>
        <w:autoSpaceDE w:val="0"/>
        <w:autoSpaceDN w:val="0"/>
        <w:adjustRightInd w:val="0"/>
        <w:jc w:val="both"/>
        <w:rPr>
          <w:color w:val="000000"/>
        </w:rPr>
      </w:pPr>
      <w:r w:rsidRPr="0048253C">
        <w:rPr>
          <w:color w:val="000000"/>
        </w:rPr>
        <w:t xml:space="preserve">- </w:t>
      </w:r>
      <w:r w:rsidRPr="0048253C">
        <w:rPr>
          <w:i/>
          <w:color w:val="000000"/>
        </w:rPr>
        <w:t>Le origini della Compagnia di San Paolo e il governo del bisogno tra santità, eresia e carità (1562-1630)</w:t>
      </w:r>
      <w:r w:rsidRPr="0048253C">
        <w:rPr>
          <w:color w:val="000000"/>
        </w:rPr>
        <w:t xml:space="preserve">, in </w:t>
      </w:r>
      <w:r w:rsidRPr="0048253C">
        <w:rPr>
          <w:i/>
          <w:color w:val="000000"/>
        </w:rPr>
        <w:t>La Compagnia di San Paolo</w:t>
      </w:r>
      <w:r w:rsidRPr="0048253C">
        <w:rPr>
          <w:color w:val="000000"/>
        </w:rPr>
        <w:t>, a cura di Walter Barberis, vol. I, Torino, Einaudi, 2013, pp. 40-72</w:t>
      </w:r>
    </w:p>
    <w:p w14:paraId="4FDD2DE8" w14:textId="77777777" w:rsidR="008C5240" w:rsidRPr="0048253C" w:rsidRDefault="008C5240" w:rsidP="008C5240">
      <w:pPr>
        <w:autoSpaceDE w:val="0"/>
        <w:autoSpaceDN w:val="0"/>
        <w:adjustRightInd w:val="0"/>
        <w:jc w:val="both"/>
        <w:rPr>
          <w:color w:val="000000"/>
        </w:rPr>
      </w:pPr>
      <w:r w:rsidRPr="0048253C">
        <w:rPr>
          <w:color w:val="000000"/>
        </w:rPr>
        <w:t xml:space="preserve">- </w:t>
      </w:r>
      <w:r w:rsidRPr="0048253C">
        <w:rPr>
          <w:i/>
          <w:iCs/>
          <w:color w:val="000000"/>
        </w:rPr>
        <w:t>Agiografia e censura libraria nel Seicento.</w:t>
      </w:r>
      <w:r w:rsidRPr="0048253C">
        <w:rPr>
          <w:rFonts w:eastAsia="Times-Roman"/>
          <w:color w:val="000000"/>
        </w:rPr>
        <w:t xml:space="preserve"> </w:t>
      </w:r>
      <w:r w:rsidRPr="0048253C">
        <w:rPr>
          <w:i/>
          <w:iCs/>
          <w:color w:val="000000"/>
        </w:rPr>
        <w:t>La santità impossibile dell’orefice Girolamo Pisa da Capri</w:t>
      </w:r>
      <w:r w:rsidRPr="0048253C">
        <w:rPr>
          <w:rFonts w:eastAsia="Times-Roman"/>
          <w:color w:val="000000"/>
        </w:rPr>
        <w:t xml:space="preserve"> </w:t>
      </w:r>
      <w:r w:rsidRPr="0048253C">
        <w:rPr>
          <w:color w:val="000000"/>
        </w:rPr>
        <w:t xml:space="preserve">in </w:t>
      </w:r>
      <w:r w:rsidRPr="0048253C">
        <w:rPr>
          <w:i/>
          <w:color w:val="000000"/>
        </w:rPr>
        <w:t>Renaissance Studies in Honor of Joseph Connors</w:t>
      </w:r>
      <w:r w:rsidRPr="0048253C">
        <w:rPr>
          <w:color w:val="000000"/>
        </w:rPr>
        <w:t>,</w:t>
      </w:r>
      <w:r w:rsidRPr="0048253C">
        <w:rPr>
          <w:i/>
          <w:color w:val="000000"/>
        </w:rPr>
        <w:t xml:space="preserve"> </w:t>
      </w:r>
      <w:r w:rsidRPr="0048253C">
        <w:rPr>
          <w:color w:val="000000"/>
        </w:rPr>
        <w:t>Firenze, L.S. Olschki, 2013, vol. II, History, Literature and Music, pp. 319-324</w:t>
      </w:r>
    </w:p>
    <w:p w14:paraId="7336FE76" w14:textId="77777777" w:rsidR="008C5240" w:rsidRPr="0048253C" w:rsidRDefault="008C5240" w:rsidP="008C5240">
      <w:pPr>
        <w:autoSpaceDE w:val="0"/>
        <w:autoSpaceDN w:val="0"/>
        <w:adjustRightInd w:val="0"/>
        <w:jc w:val="both"/>
        <w:rPr>
          <w:color w:val="000000"/>
        </w:rPr>
      </w:pPr>
      <w:r w:rsidRPr="0048253C">
        <w:rPr>
          <w:color w:val="000000"/>
        </w:rPr>
        <w:t xml:space="preserve">- </w:t>
      </w:r>
      <w:r w:rsidRPr="0048253C">
        <w:rPr>
          <w:i/>
          <w:color w:val="000000"/>
        </w:rPr>
        <w:t>«Anche nella necessità si può essere liberi»: le lettere di Aldo Moro dalla prigionia</w:t>
      </w:r>
      <w:r w:rsidRPr="0048253C">
        <w:rPr>
          <w:color w:val="000000"/>
        </w:rPr>
        <w:t xml:space="preserve">, in </w:t>
      </w:r>
      <w:r w:rsidRPr="0048253C">
        <w:rPr>
          <w:i/>
          <w:color w:val="000000"/>
        </w:rPr>
        <w:t>Le lettere di Aldo Moro dalla prigionia alla storia,</w:t>
      </w:r>
      <w:r w:rsidRPr="0048253C">
        <w:rPr>
          <w:color w:val="000000"/>
        </w:rPr>
        <w:t xml:space="preserve"> a cura di Michele Di Sivo, Roma, Direzione generale per gli archivi. Archivio di Sato di Roma, 2013, pp. 37-43.</w:t>
      </w:r>
    </w:p>
    <w:p w14:paraId="1FCCE543" w14:textId="77777777" w:rsidR="008C5240" w:rsidRPr="0048253C" w:rsidRDefault="008C5240" w:rsidP="008C5240">
      <w:pPr>
        <w:spacing w:line="200" w:lineRule="atLeast"/>
        <w:jc w:val="both"/>
        <w:rPr>
          <w:rFonts w:eastAsia="ＭＳ 明朝"/>
          <w:i/>
          <w:iCs/>
        </w:rPr>
      </w:pPr>
      <w:r w:rsidRPr="0048253C">
        <w:rPr>
          <w:color w:val="000000"/>
        </w:rPr>
        <w:t xml:space="preserve">- </w:t>
      </w:r>
      <w:r w:rsidRPr="0048253C">
        <w:rPr>
          <w:rFonts w:eastAsia="TimesNewRomanPSMT"/>
          <w:i/>
          <w:iCs/>
        </w:rPr>
        <w:t xml:space="preserve">Hagiografía y censura libraria: la vida de </w:t>
      </w:r>
      <w:r w:rsidRPr="0048253C">
        <w:rPr>
          <w:rFonts w:eastAsia="TimesNewRomanPSMT"/>
          <w:i/>
          <w:iCs/>
          <w:caps/>
        </w:rPr>
        <w:t>I</w:t>
      </w:r>
      <w:r w:rsidRPr="0048253C">
        <w:rPr>
          <w:rFonts w:eastAsia="TimesNewRomanPSMT"/>
          <w:i/>
          <w:iCs/>
        </w:rPr>
        <w:t xml:space="preserve">gnacio de Loyola de </w:t>
      </w:r>
      <w:r w:rsidRPr="0048253C">
        <w:rPr>
          <w:rFonts w:eastAsia="TimesNewRomanPSMT"/>
          <w:i/>
          <w:iCs/>
          <w:caps/>
        </w:rPr>
        <w:t>P</w:t>
      </w:r>
      <w:r w:rsidRPr="0048253C">
        <w:rPr>
          <w:rFonts w:eastAsia="TimesNewRomanPSMT"/>
          <w:i/>
          <w:iCs/>
        </w:rPr>
        <w:t xml:space="preserve">edro de </w:t>
      </w:r>
      <w:r w:rsidRPr="0048253C">
        <w:rPr>
          <w:rFonts w:eastAsia="TimesNewRomanPSMT"/>
          <w:i/>
          <w:iCs/>
          <w:caps/>
        </w:rPr>
        <w:t>R</w:t>
      </w:r>
      <w:r w:rsidRPr="0048253C">
        <w:rPr>
          <w:rFonts w:eastAsia="TimesNewRomanPSMT"/>
          <w:i/>
          <w:iCs/>
        </w:rPr>
        <w:t>ibadeneyra entre corte de reyes y obediencia romana</w:t>
      </w:r>
      <w:r w:rsidRPr="0048253C">
        <w:rPr>
          <w:rFonts w:eastAsia="TimesNewRomanPSMT"/>
        </w:rPr>
        <w:t xml:space="preserve">, in J. Martínez Millán, H. Pizarro Llorente, E. Jiménez Pablo, </w:t>
      </w:r>
      <w:r w:rsidRPr="0048253C">
        <w:rPr>
          <w:rFonts w:eastAsia="ＭＳ 明朝"/>
          <w:i/>
          <w:iCs/>
        </w:rPr>
        <w:t>Los jesuitas: Religión, política y educación (siglos XVI-XVIII)</w:t>
      </w:r>
      <w:r w:rsidRPr="0048253C">
        <w:rPr>
          <w:rFonts w:eastAsia="ＭＳ 明朝"/>
        </w:rPr>
        <w:t xml:space="preserve">, </w:t>
      </w:r>
      <w:r w:rsidRPr="0048253C">
        <w:rPr>
          <w:rFonts w:eastAsia="Times-Roman"/>
          <w:caps/>
        </w:rPr>
        <w:t>C</w:t>
      </w:r>
      <w:r w:rsidRPr="0048253C">
        <w:rPr>
          <w:rFonts w:eastAsia="Times-Roman"/>
        </w:rPr>
        <w:t xml:space="preserve">ongreso </w:t>
      </w:r>
      <w:r w:rsidRPr="0048253C">
        <w:rPr>
          <w:rFonts w:eastAsia="Times-Roman"/>
          <w:caps/>
        </w:rPr>
        <w:t>I</w:t>
      </w:r>
      <w:r w:rsidRPr="0048253C">
        <w:rPr>
          <w:rFonts w:eastAsia="Times-Roman"/>
        </w:rPr>
        <w:t xml:space="preserve">nternacional de la </w:t>
      </w:r>
      <w:r w:rsidRPr="0048253C">
        <w:rPr>
          <w:rFonts w:eastAsia="Times-Roman"/>
          <w:caps/>
        </w:rPr>
        <w:t>R</w:t>
      </w:r>
      <w:r w:rsidRPr="0048253C">
        <w:rPr>
          <w:rFonts w:eastAsia="Times-Roman"/>
        </w:rPr>
        <w:t>ed «</w:t>
      </w:r>
      <w:r w:rsidRPr="0048253C">
        <w:rPr>
          <w:rFonts w:eastAsia="Times-Roman"/>
          <w:caps/>
        </w:rPr>
        <w:t>T</w:t>
      </w:r>
      <w:r w:rsidRPr="0048253C">
        <w:rPr>
          <w:rFonts w:eastAsia="Times-Roman"/>
        </w:rPr>
        <w:t xml:space="preserve">he </w:t>
      </w:r>
      <w:r w:rsidRPr="0048253C">
        <w:rPr>
          <w:rFonts w:eastAsia="Times-Roman"/>
          <w:caps/>
        </w:rPr>
        <w:t>C</w:t>
      </w:r>
      <w:r w:rsidRPr="0048253C">
        <w:rPr>
          <w:rFonts w:eastAsia="Times-Roman"/>
        </w:rPr>
        <w:t xml:space="preserve">ourt </w:t>
      </w:r>
      <w:r w:rsidRPr="0048253C">
        <w:rPr>
          <w:rFonts w:eastAsia="Times-Roman"/>
          <w:caps/>
        </w:rPr>
        <w:t>S</w:t>
      </w:r>
      <w:r w:rsidRPr="0048253C">
        <w:rPr>
          <w:rFonts w:eastAsia="Times-Roman"/>
        </w:rPr>
        <w:t xml:space="preserve">tudies», </w:t>
      </w:r>
      <w:r w:rsidRPr="0048253C">
        <w:rPr>
          <w:rFonts w:eastAsia="Times-Roman"/>
          <w:caps/>
        </w:rPr>
        <w:t>M</w:t>
      </w:r>
      <w:r w:rsidRPr="0048253C">
        <w:rPr>
          <w:rFonts w:eastAsia="Times-Roman"/>
        </w:rPr>
        <w:t xml:space="preserve">adrid, 20-22 de junio de 2011, </w:t>
      </w:r>
      <w:r w:rsidRPr="0048253C">
        <w:rPr>
          <w:rFonts w:eastAsia="ＭＳ 明朝"/>
        </w:rPr>
        <w:t>Madrid, Universidad Pontificia Comillas, 2012, pp. 1007-1028</w:t>
      </w:r>
    </w:p>
    <w:p w14:paraId="12840080" w14:textId="77777777" w:rsidR="008C5240" w:rsidRPr="0048253C" w:rsidRDefault="008C5240" w:rsidP="008C5240">
      <w:pPr>
        <w:jc w:val="both"/>
        <w:rPr>
          <w:color w:val="000000"/>
        </w:rPr>
      </w:pPr>
      <w:r w:rsidRPr="0048253C">
        <w:rPr>
          <w:color w:val="0F0F0F"/>
        </w:rPr>
        <w:t xml:space="preserve">- </w:t>
      </w:r>
      <w:r w:rsidRPr="0048253C">
        <w:rPr>
          <w:i/>
          <w:color w:val="0F0F0F"/>
        </w:rPr>
        <w:t>«París bien vale una misa»: Herejía, conflicto político y propaganda en la corte de Roma en los años de la conversión de Enrique IV</w:t>
      </w:r>
      <w:r w:rsidRPr="0048253C">
        <w:rPr>
          <w:color w:val="0F0F0F"/>
        </w:rPr>
        <w:t>,</w:t>
      </w:r>
      <w:r w:rsidRPr="0048253C">
        <w:rPr>
          <w:i/>
          <w:color w:val="000000"/>
        </w:rPr>
        <w:t xml:space="preserve"> </w:t>
      </w:r>
      <w:r w:rsidRPr="0048253C">
        <w:rPr>
          <w:color w:val="000000"/>
        </w:rPr>
        <w:t>in</w:t>
      </w:r>
      <w:r w:rsidRPr="0048253C">
        <w:rPr>
          <w:i/>
          <w:color w:val="000000"/>
        </w:rPr>
        <w:t xml:space="preserve"> La corte en Europa: Política y Religión (siglos XVI-XVIII),</w:t>
      </w:r>
      <w:r w:rsidRPr="0048253C">
        <w:rPr>
          <w:color w:val="000000"/>
        </w:rPr>
        <w:t xml:space="preserve"> Congreso Internacional de la Red «The Court Studies», Facultad de Filosofia y Letras de la Universidad Autonóma de Madrid, Madrid, 13-16 de diciembre de 2010, José Martínez Millán-Manuel Rivero Rodríguez-</w:t>
      </w:r>
      <w:r w:rsidRPr="0048253C">
        <w:t xml:space="preserve"> Gijs Versteegen</w:t>
      </w:r>
      <w:r w:rsidRPr="0048253C">
        <w:rPr>
          <w:color w:val="000000"/>
        </w:rPr>
        <w:t xml:space="preserve"> (Coords.), Madrid, Ediciones Polifemo, 2012, vol. III, </w:t>
      </w:r>
      <w:r w:rsidRPr="0048253C">
        <w:t>pp. 1525-1542</w:t>
      </w:r>
    </w:p>
    <w:p w14:paraId="6D13FB13" w14:textId="77777777" w:rsidR="008C5240" w:rsidRPr="0048253C" w:rsidRDefault="008C5240" w:rsidP="008C5240">
      <w:pPr>
        <w:jc w:val="both"/>
        <w:rPr>
          <w:color w:val="000000"/>
        </w:rPr>
      </w:pPr>
      <w:r w:rsidRPr="0048253C">
        <w:rPr>
          <w:color w:val="000000"/>
        </w:rPr>
        <w:t xml:space="preserve">- Bernardino Ochino, in </w:t>
      </w:r>
      <w:r w:rsidRPr="0048253C">
        <w:rPr>
          <w:i/>
          <w:iCs/>
          <w:color w:val="000000"/>
        </w:rPr>
        <w:t>Fratelli d'Italia. Riformatori italiani nel Cinquecento</w:t>
      </w:r>
      <w:r w:rsidRPr="0048253C">
        <w:rPr>
          <w:color w:val="000000"/>
        </w:rPr>
        <w:t>, a cura di M. Biagioni, M. Duni, L. Felici, Torino, Claudiana, 2011, pp. 95-102</w:t>
      </w:r>
    </w:p>
    <w:p w14:paraId="3293FA2B" w14:textId="77777777" w:rsidR="008C5240" w:rsidRPr="0048253C" w:rsidRDefault="008C5240" w:rsidP="008C5240">
      <w:pPr>
        <w:jc w:val="both"/>
        <w:rPr>
          <w:color w:val="000000"/>
        </w:rPr>
      </w:pPr>
      <w:r w:rsidRPr="0048253C">
        <w:rPr>
          <w:color w:val="000000"/>
        </w:rPr>
        <w:t xml:space="preserve">- </w:t>
      </w:r>
      <w:r w:rsidRPr="0048253C">
        <w:rPr>
          <w:i/>
          <w:iCs/>
          <w:color w:val="000000"/>
        </w:rPr>
        <w:t>La bolla di canonizzazione di san Pio V del 1712 tra agiografia e storia</w:t>
      </w:r>
      <w:r w:rsidRPr="0048253C">
        <w:rPr>
          <w:color w:val="000000"/>
        </w:rPr>
        <w:t xml:space="preserve">, in </w:t>
      </w:r>
      <w:r w:rsidRPr="0048253C">
        <w:rPr>
          <w:i/>
          <w:iCs/>
          <w:color w:val="000000"/>
        </w:rPr>
        <w:t>Riti di passaggio, storie di giustizia. Per Adriano Prosperi</w:t>
      </w:r>
      <w:r w:rsidRPr="0048253C">
        <w:rPr>
          <w:color w:val="000000"/>
        </w:rPr>
        <w:t>, a cura di Vincenzo Lavenia e Giovanna Paolin, vol. III, Pisa, Edizioni della Normale, 2011, pp. 149-158</w:t>
      </w:r>
    </w:p>
    <w:p w14:paraId="71F11D9B" w14:textId="77777777" w:rsidR="008C5240" w:rsidRPr="0048253C" w:rsidRDefault="008C5240" w:rsidP="008C5240">
      <w:pPr>
        <w:jc w:val="both"/>
        <w:rPr>
          <w:color w:val="000000"/>
        </w:rPr>
      </w:pPr>
      <w:r w:rsidRPr="0048253C">
        <w:rPr>
          <w:color w:val="000000"/>
        </w:rPr>
        <w:t xml:space="preserve">- </w:t>
      </w:r>
      <w:r w:rsidRPr="0048253C">
        <w:rPr>
          <w:i/>
          <w:iCs/>
          <w:color w:val="000000"/>
        </w:rPr>
        <w:t>La censura della Controriforma</w:t>
      </w:r>
      <w:r w:rsidRPr="0048253C">
        <w:rPr>
          <w:color w:val="000000"/>
        </w:rPr>
        <w:t xml:space="preserve">, in </w:t>
      </w:r>
      <w:r w:rsidRPr="0048253C">
        <w:rPr>
          <w:i/>
          <w:color w:val="000000"/>
        </w:rPr>
        <w:t xml:space="preserve">Atlante della letteratura italiana, </w:t>
      </w:r>
      <w:r w:rsidRPr="0048253C">
        <w:rPr>
          <w:color w:val="000000"/>
        </w:rPr>
        <w:t xml:space="preserve">a cura di Sergio Luzzatto e Gabriele Pedullà, </w:t>
      </w:r>
      <w:r w:rsidRPr="0048253C">
        <w:rPr>
          <w:i/>
          <w:iCs/>
          <w:color w:val="000000"/>
        </w:rPr>
        <w:t>Dalla Controriforma alla Restaurazione</w:t>
      </w:r>
      <w:r w:rsidRPr="0048253C">
        <w:rPr>
          <w:color w:val="000000"/>
        </w:rPr>
        <w:t>, vol. II, a cura di Erminia Irace, Torino, Einaudi, 2011, pp. 331-337.</w:t>
      </w:r>
    </w:p>
    <w:p w14:paraId="4A09C948" w14:textId="77777777" w:rsidR="008C5240" w:rsidRPr="0048253C" w:rsidRDefault="008C5240" w:rsidP="008C5240">
      <w:pPr>
        <w:jc w:val="both"/>
        <w:rPr>
          <w:color w:val="000000"/>
        </w:rPr>
      </w:pPr>
      <w:r w:rsidRPr="0048253C">
        <w:rPr>
          <w:color w:val="000000"/>
        </w:rPr>
        <w:t xml:space="preserve">- </w:t>
      </w:r>
      <w:r w:rsidRPr="0048253C">
        <w:rPr>
          <w:i/>
          <w:color w:val="000000"/>
        </w:rPr>
        <w:t>Un best-seller maledetto, un uomo in fuga: il Beneficio di Cristo e Bernardino Ochino</w:t>
      </w:r>
      <w:r w:rsidRPr="0048253C">
        <w:rPr>
          <w:color w:val="000000"/>
        </w:rPr>
        <w:t xml:space="preserve">, in </w:t>
      </w:r>
      <w:r w:rsidRPr="0048253C">
        <w:rPr>
          <w:i/>
          <w:color w:val="000000"/>
        </w:rPr>
        <w:t xml:space="preserve">Atlante della letteratura italiana, </w:t>
      </w:r>
      <w:r w:rsidRPr="0048253C">
        <w:rPr>
          <w:color w:val="000000"/>
        </w:rPr>
        <w:t xml:space="preserve">a cura di Sergio Luzzatto e Gabriele Pedullà, </w:t>
      </w:r>
      <w:r w:rsidRPr="0048253C">
        <w:rPr>
          <w:i/>
          <w:iCs/>
          <w:color w:val="000000"/>
        </w:rPr>
        <w:t>Dalla Controriforma alla Restaurazione</w:t>
      </w:r>
      <w:r w:rsidRPr="0048253C">
        <w:rPr>
          <w:color w:val="000000"/>
        </w:rPr>
        <w:t>, vol. II, a cura di Erminia Irace, Torino, Einaudi, 2011, pp. 65-69</w:t>
      </w:r>
    </w:p>
    <w:p w14:paraId="747BA04D" w14:textId="77777777" w:rsidR="008C5240" w:rsidRPr="0048253C" w:rsidRDefault="008C5240" w:rsidP="008C5240">
      <w:pPr>
        <w:jc w:val="both"/>
        <w:rPr>
          <w:color w:val="000000"/>
        </w:rPr>
      </w:pPr>
      <w:r w:rsidRPr="0048253C">
        <w:rPr>
          <w:color w:val="000000"/>
        </w:rPr>
        <w:t xml:space="preserve">- </w:t>
      </w:r>
      <w:r w:rsidRPr="0048253C">
        <w:rPr>
          <w:i/>
          <w:color w:val="000000"/>
        </w:rPr>
        <w:t>Gli ordini religiosi in Italia (XIII-XX secolo)</w:t>
      </w:r>
      <w:r w:rsidRPr="0048253C">
        <w:rPr>
          <w:color w:val="000000"/>
        </w:rPr>
        <w:t xml:space="preserve">, in </w:t>
      </w:r>
      <w:r w:rsidRPr="0048253C">
        <w:rPr>
          <w:i/>
          <w:color w:val="000000"/>
        </w:rPr>
        <w:t xml:space="preserve">Atlante della letteratura italiana, </w:t>
      </w:r>
      <w:r w:rsidRPr="0048253C">
        <w:rPr>
          <w:color w:val="000000"/>
        </w:rPr>
        <w:t xml:space="preserve">a cura di Sergio Luzzatto e Gabriele Pedullà, </w:t>
      </w:r>
      <w:r w:rsidRPr="0048253C">
        <w:rPr>
          <w:i/>
          <w:iCs/>
          <w:color w:val="000000"/>
        </w:rPr>
        <w:t>Dalla Controriforma alla Restaurazione</w:t>
      </w:r>
      <w:r w:rsidRPr="0048253C">
        <w:rPr>
          <w:color w:val="000000"/>
        </w:rPr>
        <w:t>, vol. II, a cura di Erminia Irace, Torino, Einaudi, 2011, pp. 188-197</w:t>
      </w:r>
    </w:p>
    <w:p w14:paraId="45C19F4F" w14:textId="77777777" w:rsidR="008C5240" w:rsidRPr="0048253C" w:rsidRDefault="008C5240" w:rsidP="008C5240">
      <w:pPr>
        <w:jc w:val="both"/>
        <w:rPr>
          <w:color w:val="000000"/>
        </w:rPr>
      </w:pPr>
      <w:r w:rsidRPr="0048253C">
        <w:rPr>
          <w:color w:val="000000"/>
        </w:rPr>
        <w:t xml:space="preserve">- </w:t>
      </w:r>
      <w:r w:rsidRPr="0048253C">
        <w:rPr>
          <w:i/>
          <w:color w:val="000000"/>
        </w:rPr>
        <w:t xml:space="preserve">Le api del papa, in Atlante della letteratura italiana, </w:t>
      </w:r>
      <w:r w:rsidRPr="0048253C">
        <w:rPr>
          <w:color w:val="000000"/>
        </w:rPr>
        <w:t>a cura di Sergio Luzzatto e Gabriele Pedullà,</w:t>
      </w:r>
      <w:r w:rsidRPr="0048253C">
        <w:rPr>
          <w:i/>
          <w:color w:val="000000"/>
        </w:rPr>
        <w:t xml:space="preserve"> </w:t>
      </w:r>
      <w:r w:rsidRPr="0048253C">
        <w:rPr>
          <w:i/>
          <w:iCs/>
          <w:color w:val="000000"/>
        </w:rPr>
        <w:t>Dalla Controriforma alla Restaurazione</w:t>
      </w:r>
      <w:r w:rsidRPr="0048253C">
        <w:rPr>
          <w:i/>
          <w:color w:val="000000"/>
        </w:rPr>
        <w:t xml:space="preserve">, </w:t>
      </w:r>
      <w:r w:rsidRPr="0048253C">
        <w:rPr>
          <w:color w:val="000000"/>
        </w:rPr>
        <w:t>vol. II, a cura di Erminia Irace</w:t>
      </w:r>
      <w:r w:rsidRPr="0048253C">
        <w:rPr>
          <w:i/>
          <w:color w:val="000000"/>
        </w:rPr>
        <w:t xml:space="preserve">, </w:t>
      </w:r>
      <w:r w:rsidRPr="0048253C">
        <w:rPr>
          <w:color w:val="000000"/>
        </w:rPr>
        <w:t>Torino, Einaudi, 2011, pp. 380-386</w:t>
      </w:r>
    </w:p>
    <w:p w14:paraId="300984EC" w14:textId="77777777" w:rsidR="008C5240" w:rsidRPr="0048253C" w:rsidRDefault="008C5240" w:rsidP="008C5240">
      <w:pPr>
        <w:jc w:val="both"/>
        <w:rPr>
          <w:rFonts w:eastAsia="Verdana"/>
          <w:color w:val="000000"/>
        </w:rPr>
      </w:pPr>
      <w:r w:rsidRPr="0048253C">
        <w:rPr>
          <w:rFonts w:eastAsia="Verdana"/>
          <w:iCs/>
          <w:color w:val="000000"/>
        </w:rPr>
        <w:t xml:space="preserve">- </w:t>
      </w:r>
      <w:r w:rsidRPr="0048253C">
        <w:rPr>
          <w:rFonts w:eastAsia="Verdana"/>
          <w:i/>
          <w:iCs/>
          <w:color w:val="000000"/>
        </w:rPr>
        <w:t>«Se prima non reggi e drizzi te stesso, non amerai, né  edificherai mai il prossimo tuo»: la predicazione di Bernardino Ochino  a Lucca nel 1538</w:t>
      </w:r>
      <w:r w:rsidRPr="0048253C">
        <w:rPr>
          <w:rFonts w:eastAsia="Verdana"/>
          <w:color w:val="000000"/>
        </w:rPr>
        <w:t xml:space="preserve">, in </w:t>
      </w:r>
      <w:r w:rsidRPr="0048253C">
        <w:rPr>
          <w:rFonts w:eastAsia="Verdana"/>
          <w:i/>
          <w:iCs/>
          <w:color w:val="000000"/>
        </w:rPr>
        <w:t>Itinerari del sapere dallo Stato di Lucca.  Carte e libri nell'Europa del Cinquecento</w:t>
      </w:r>
      <w:r w:rsidRPr="0048253C">
        <w:rPr>
          <w:rFonts w:eastAsia="Verdana"/>
          <w:color w:val="000000"/>
        </w:rPr>
        <w:t>. Atti del Convegno  internazionale di studi Villa Basilica (LU), 24-26 aprile 2009, a cura  di Igor Melani, «Actum Luce. Rivista di studi lucchesi», XL, nn.  1-2, 2011, pp. 77-99.</w:t>
      </w:r>
    </w:p>
    <w:p w14:paraId="783D28CC" w14:textId="77777777" w:rsidR="008C5240" w:rsidRPr="0048253C" w:rsidRDefault="008C5240" w:rsidP="008C5240">
      <w:pPr>
        <w:jc w:val="both"/>
        <w:rPr>
          <w:color w:val="000000"/>
        </w:rPr>
      </w:pPr>
      <w:r w:rsidRPr="0048253C">
        <w:rPr>
          <w:color w:val="000000"/>
        </w:rPr>
        <w:t xml:space="preserve">- </w:t>
      </w:r>
      <w:r w:rsidRPr="0048253C">
        <w:rPr>
          <w:i/>
          <w:color w:val="000000"/>
        </w:rPr>
        <w:t>Le théâtre des saints modernes: la canonisation à l’âge baroque</w:t>
      </w:r>
      <w:r w:rsidRPr="0048253C">
        <w:rPr>
          <w:color w:val="000000"/>
        </w:rPr>
        <w:t xml:space="preserve">, in </w:t>
      </w:r>
      <w:r w:rsidRPr="0048253C">
        <w:rPr>
          <w:i/>
          <w:iCs/>
          <w:color w:val="000000"/>
        </w:rPr>
        <w:t>Des saints d'Etat? Politique et sainteté au temps du concile de Trente</w:t>
      </w:r>
      <w:r w:rsidRPr="0048253C">
        <w:rPr>
          <w:color w:val="000000"/>
        </w:rPr>
        <w:t xml:space="preserve"> (Journée d’étude Paris, Centre Roland Mousnier, 27 mars 2010) a cura di Florence Buttay e Axelle Guillausseau, Paris, Pups, 2011, pp. 23-33</w:t>
      </w:r>
    </w:p>
    <w:p w14:paraId="5D531CDC" w14:textId="77777777" w:rsidR="008C5240" w:rsidRPr="0048253C" w:rsidRDefault="008C5240" w:rsidP="008C5240">
      <w:pPr>
        <w:pStyle w:val="Normal1"/>
        <w:jc w:val="both"/>
        <w:rPr>
          <w:rFonts w:ascii="Times New Roman" w:hAnsi="Times New Roman" w:cs="Times New Roman"/>
          <w:color w:val="000000"/>
          <w:lang w:val="it-IT"/>
        </w:rPr>
      </w:pPr>
      <w:r w:rsidRPr="0048253C">
        <w:rPr>
          <w:rFonts w:ascii="Times New Roman" w:hAnsi="Times New Roman" w:cs="Times New Roman"/>
          <w:bCs/>
          <w:iCs/>
          <w:color w:val="000000"/>
          <w:lang w:val="it-IT"/>
        </w:rPr>
        <w:t xml:space="preserve">- </w:t>
      </w:r>
      <w:r w:rsidRPr="0048253C">
        <w:rPr>
          <w:rFonts w:ascii="Times New Roman" w:hAnsi="Times New Roman" w:cs="Times New Roman"/>
          <w:i/>
          <w:iCs/>
          <w:color w:val="000000"/>
          <w:lang w:val="it-IT"/>
        </w:rPr>
        <w:t>La</w:t>
      </w:r>
      <w:r w:rsidRPr="0048253C">
        <w:rPr>
          <w:rFonts w:ascii="Times New Roman" w:hAnsi="Times New Roman" w:cs="Times New Roman"/>
          <w:b/>
          <w:bCs/>
          <w:i/>
          <w:iCs/>
          <w:color w:val="000000"/>
          <w:lang w:val="it-IT"/>
        </w:rPr>
        <w:t xml:space="preserve"> </w:t>
      </w:r>
      <w:r w:rsidRPr="0048253C">
        <w:rPr>
          <w:rFonts w:ascii="Times New Roman" w:hAnsi="Times New Roman" w:cs="Times New Roman"/>
          <w:i/>
          <w:iCs/>
          <w:color w:val="000000"/>
          <w:lang w:val="it-IT"/>
        </w:rPr>
        <w:t>bolla di canonizzazione di san Pio V del 1712 tra genealogie inquisitoriali e revisionismi storiografici</w:t>
      </w:r>
      <w:r w:rsidRPr="0048253C">
        <w:rPr>
          <w:rFonts w:ascii="Times New Roman" w:hAnsi="Times New Roman" w:cs="Times New Roman"/>
          <w:b/>
          <w:bCs/>
          <w:i/>
          <w:iCs/>
          <w:color w:val="000000"/>
          <w:lang w:val="it-IT"/>
        </w:rPr>
        <w:t xml:space="preserve">, </w:t>
      </w:r>
      <w:r w:rsidRPr="0048253C">
        <w:rPr>
          <w:rFonts w:ascii="Times New Roman" w:hAnsi="Times New Roman" w:cs="Times New Roman"/>
          <w:color w:val="000000"/>
          <w:lang w:val="it-IT"/>
        </w:rPr>
        <w:t xml:space="preserve">in </w:t>
      </w:r>
      <w:r w:rsidRPr="0048253C">
        <w:rPr>
          <w:rFonts w:ascii="Times New Roman" w:hAnsi="Times New Roman" w:cs="Times New Roman"/>
          <w:i/>
          <w:iCs/>
          <w:color w:val="000000"/>
          <w:lang w:val="it-IT"/>
        </w:rPr>
        <w:t>La santità. Ricerca contemporanea e testimonianza del passato (Atti del convegno di Studi, Prato, Biblioteca Roncioniana, 24 novembre 2007),</w:t>
      </w:r>
      <w:r w:rsidRPr="0048253C">
        <w:rPr>
          <w:rFonts w:ascii="Times New Roman" w:hAnsi="Times New Roman" w:cs="Times New Roman"/>
          <w:color w:val="000000"/>
          <w:lang w:val="it-IT"/>
        </w:rPr>
        <w:t xml:space="preserve"> a cura di Sofia Boesch Gajano, Firenze, Edizioni Polistampa, 2011, pp. 57-76</w:t>
      </w:r>
    </w:p>
    <w:p w14:paraId="5886FC69" w14:textId="77777777" w:rsidR="008C5240" w:rsidRPr="0048253C" w:rsidRDefault="008C5240" w:rsidP="008C5240">
      <w:pPr>
        <w:jc w:val="both"/>
        <w:rPr>
          <w:color w:val="000000"/>
        </w:rPr>
      </w:pPr>
      <w:r w:rsidRPr="0048253C">
        <w:rPr>
          <w:color w:val="000000"/>
        </w:rPr>
        <w:t xml:space="preserve">- José Martínez Millán-Manuel Rivero Rodríguez (Coords.), </w:t>
      </w:r>
      <w:r w:rsidRPr="0048253C">
        <w:rPr>
          <w:i/>
          <w:color w:val="000000"/>
        </w:rPr>
        <w:t>Hagiografía y censura de libros entre España e Italia: Tres casos de estudio (1586-1657),</w:t>
      </w:r>
      <w:r w:rsidRPr="0048253C">
        <w:rPr>
          <w:color w:val="000000"/>
        </w:rPr>
        <w:t xml:space="preserve"> </w:t>
      </w:r>
      <w:r w:rsidRPr="0048253C">
        <w:rPr>
          <w:i/>
          <w:color w:val="000000"/>
        </w:rPr>
        <w:t xml:space="preserve">Centros de poder italianos en la Monarquía Hispánica (siglos XV-XVIII), </w:t>
      </w:r>
      <w:r w:rsidRPr="0048253C">
        <w:rPr>
          <w:color w:val="000000"/>
        </w:rPr>
        <w:t>vol. II, Madrid, Ediciones Polifemo, 2010, pp. 1375-1390</w:t>
      </w:r>
    </w:p>
    <w:p w14:paraId="4D8E35D7" w14:textId="77777777" w:rsidR="008C5240" w:rsidRPr="0048253C" w:rsidRDefault="008C5240" w:rsidP="008C5240">
      <w:pPr>
        <w:jc w:val="both"/>
        <w:rPr>
          <w:color w:val="000000"/>
        </w:rPr>
      </w:pPr>
      <w:r w:rsidRPr="0048253C">
        <w:rPr>
          <w:color w:val="000000"/>
        </w:rPr>
        <w:t xml:space="preserve">- </w:t>
      </w:r>
      <w:r w:rsidRPr="0048253C">
        <w:rPr>
          <w:i/>
          <w:color w:val="000000"/>
        </w:rPr>
        <w:t xml:space="preserve">L’isola di Wikipedia. Una fonte elettronica, </w:t>
      </w:r>
      <w:r w:rsidRPr="0048253C">
        <w:rPr>
          <w:color w:val="000000"/>
        </w:rPr>
        <w:t xml:space="preserve">in </w:t>
      </w:r>
      <w:r w:rsidRPr="0048253C">
        <w:rPr>
          <w:i/>
          <w:color w:val="000000"/>
        </w:rPr>
        <w:t>Prima lezione di metodo storico</w:t>
      </w:r>
      <w:r w:rsidRPr="0048253C">
        <w:rPr>
          <w:color w:val="000000"/>
        </w:rPr>
        <w:t>, a cura di Sergio Luzzatto, Roma-Bari, Laterza, 2010, pp. 183-202</w:t>
      </w:r>
    </w:p>
    <w:p w14:paraId="63B44FF2" w14:textId="77777777" w:rsidR="008C5240" w:rsidRPr="0048253C" w:rsidRDefault="008C5240" w:rsidP="008C5240">
      <w:pPr>
        <w:jc w:val="both"/>
        <w:rPr>
          <w:color w:val="000000"/>
        </w:rPr>
      </w:pPr>
      <w:r w:rsidRPr="0048253C">
        <w:rPr>
          <w:color w:val="000000"/>
        </w:rPr>
        <w:t>- «</w:t>
      </w:r>
      <w:r w:rsidRPr="0048253C">
        <w:rPr>
          <w:i/>
          <w:color w:val="000000"/>
        </w:rPr>
        <w:t>Sempre apprestato d’ubbidire alli comandi della Santa Inquisizione»: il gesuita Gregorio Ferrari e il culto milanese di Elisabetta Peragalli tra santità e Sant’Uffizio (1657-1658)</w:t>
      </w:r>
      <w:r w:rsidRPr="0048253C">
        <w:rPr>
          <w:color w:val="000000"/>
        </w:rPr>
        <w:t>, in «Studia Borromaica», 23, 2009, pp. 269-282</w:t>
      </w:r>
    </w:p>
    <w:p w14:paraId="176BE4C3" w14:textId="77777777" w:rsidR="008C5240" w:rsidRPr="0048253C" w:rsidRDefault="008C5240" w:rsidP="008C5240">
      <w:pPr>
        <w:jc w:val="both"/>
        <w:rPr>
          <w:color w:val="000000"/>
        </w:rPr>
      </w:pPr>
      <w:r w:rsidRPr="0048253C">
        <w:rPr>
          <w:color w:val="000000"/>
        </w:rPr>
        <w:t xml:space="preserve">- </w:t>
      </w:r>
      <w:r w:rsidRPr="0048253C">
        <w:rPr>
          <w:i/>
          <w:color w:val="000000"/>
        </w:rPr>
        <w:t xml:space="preserve">Santi degli ordini religiosi e Inquisizione romana: alcuni casi di studio, </w:t>
      </w:r>
      <w:r w:rsidRPr="0048253C">
        <w:rPr>
          <w:color w:val="000000"/>
        </w:rPr>
        <w:t>in</w:t>
      </w:r>
      <w:r w:rsidRPr="0048253C">
        <w:rPr>
          <w:i/>
          <w:color w:val="000000"/>
        </w:rPr>
        <w:t xml:space="preserve"> Ordini religiosi, santi e culti tra Europa, Mediterraneo e Nuovo Mondo (seco. XV-XVII),</w:t>
      </w:r>
      <w:r w:rsidRPr="0048253C">
        <w:rPr>
          <w:color w:val="000000"/>
        </w:rPr>
        <w:t xml:space="preserve"> a cura di Bruno Pellegrino, vol. I, Galatina, Congedo, 2009, pp. 89-100</w:t>
      </w:r>
    </w:p>
    <w:p w14:paraId="2133CB42" w14:textId="77777777" w:rsidR="008C5240" w:rsidRPr="0048253C" w:rsidRDefault="008C5240" w:rsidP="008C5240">
      <w:pPr>
        <w:jc w:val="both"/>
        <w:rPr>
          <w:color w:val="000000"/>
        </w:rPr>
      </w:pPr>
      <w:r w:rsidRPr="0048253C">
        <w:rPr>
          <w:color w:val="000000"/>
        </w:rPr>
        <w:t xml:space="preserve">- </w:t>
      </w:r>
      <w:r w:rsidRPr="0048253C">
        <w:rPr>
          <w:i/>
          <w:color w:val="000000"/>
        </w:rPr>
        <w:t>La battaglia tra Ferrucci e Maramaldo nella storiografia fiorentina del Cinquecento</w:t>
      </w:r>
      <w:r w:rsidRPr="0048253C">
        <w:rPr>
          <w:color w:val="000000"/>
        </w:rPr>
        <w:t xml:space="preserve">, in </w:t>
      </w:r>
      <w:r w:rsidRPr="0048253C">
        <w:rPr>
          <w:i/>
          <w:color w:val="000000"/>
        </w:rPr>
        <w:t>Benedetto Varchi e il suo tempo (Atti del convegno, Montevarchi 11-12 aprile 2003)</w:t>
      </w:r>
      <w:r w:rsidRPr="0048253C">
        <w:rPr>
          <w:color w:val="000000"/>
        </w:rPr>
        <w:t>, a cura di Leandro Perini, Firenze, CD&amp;V, 2009, pp. 45-52</w:t>
      </w:r>
    </w:p>
    <w:p w14:paraId="5B096237" w14:textId="77777777" w:rsidR="008C5240" w:rsidRPr="0048253C" w:rsidRDefault="008C5240" w:rsidP="008C524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1"/>
        <w:jc w:val="both"/>
      </w:pPr>
      <w:r w:rsidRPr="0048253C">
        <w:rPr>
          <w:color w:val="000000"/>
        </w:rPr>
        <w:t xml:space="preserve">- </w:t>
      </w:r>
      <w:r w:rsidRPr="0048253C">
        <w:rPr>
          <w:i/>
          <w:color w:val="000000"/>
        </w:rPr>
        <w:t>La canonizzazione dei santi spagnoli nella Roma barocca,</w:t>
      </w:r>
      <w:r w:rsidRPr="0048253C">
        <w:rPr>
          <w:color w:val="000000"/>
        </w:rPr>
        <w:t xml:space="preserve"> in </w:t>
      </w:r>
      <w:r w:rsidRPr="0048253C">
        <w:rPr>
          <w:i/>
          <w:color w:val="000000"/>
        </w:rPr>
        <w:t>Roma y España. Un crisol de la cultura europea en la Edad Moderna</w:t>
      </w:r>
      <w:r w:rsidRPr="0048253C">
        <w:rPr>
          <w:color w:val="000000"/>
        </w:rPr>
        <w:t>, coordinador Carlos José Hernando Sánchez, vol. II, Madrid, Seacex, 2007, pp. 621-639 (Atti del convegno internazionale, Roma, 8-12 maggio 2007)</w:t>
      </w:r>
    </w:p>
    <w:p w14:paraId="1209BD83" w14:textId="77777777" w:rsidR="008C5240" w:rsidRPr="0048253C" w:rsidRDefault="008C5240" w:rsidP="008C5240">
      <w:pPr>
        <w:jc w:val="both"/>
        <w:rPr>
          <w:color w:val="000000"/>
        </w:rPr>
      </w:pPr>
      <w:r w:rsidRPr="0048253C">
        <w:rPr>
          <w:color w:val="000000"/>
        </w:rPr>
        <w:t xml:space="preserve">- </w:t>
      </w:r>
      <w:r w:rsidRPr="0048253C">
        <w:rPr>
          <w:i/>
          <w:color w:val="000000"/>
        </w:rPr>
        <w:t>Ricordo di Ruggiero Romano: lo storico dei meccanismi e degli uomini al plurale</w:t>
      </w:r>
      <w:r w:rsidRPr="0048253C">
        <w:rPr>
          <w:color w:val="000000"/>
        </w:rPr>
        <w:t>, in «Storiografia», 9, 2005, pp. 87-96</w:t>
      </w:r>
    </w:p>
    <w:p w14:paraId="1AB802CA" w14:textId="77777777" w:rsidR="008C5240" w:rsidRPr="0048253C" w:rsidRDefault="008C5240" w:rsidP="008C5240">
      <w:pPr>
        <w:jc w:val="both"/>
        <w:rPr>
          <w:color w:val="000000"/>
        </w:rPr>
      </w:pPr>
      <w:r w:rsidRPr="0048253C">
        <w:rPr>
          <w:color w:val="000000"/>
        </w:rPr>
        <w:t xml:space="preserve">- </w:t>
      </w:r>
      <w:r w:rsidRPr="0048253C">
        <w:rPr>
          <w:i/>
          <w:color w:val="000000"/>
        </w:rPr>
        <w:t>«Tu ammazzi un uomo morto»: ancora su Ferrucci e Maramaldo tra storia, memoria e tradizione</w:t>
      </w:r>
      <w:r w:rsidRPr="0048253C">
        <w:rPr>
          <w:color w:val="000000"/>
        </w:rPr>
        <w:t xml:space="preserve"> in </w:t>
      </w:r>
      <w:r w:rsidRPr="0048253C">
        <w:rPr>
          <w:i/>
          <w:color w:val="000000"/>
        </w:rPr>
        <w:t>Alberto Tenenti. Scritti in memoria</w:t>
      </w:r>
      <w:r w:rsidRPr="0048253C">
        <w:rPr>
          <w:color w:val="000000"/>
        </w:rPr>
        <w:t>, a cura di Pierroberto Scaramella, Napoli, Bibliopolis, 2005, pp. 91-102</w:t>
      </w:r>
    </w:p>
    <w:p w14:paraId="204FBBB4" w14:textId="77777777" w:rsidR="008C5240" w:rsidRPr="0048253C" w:rsidRDefault="008C5240" w:rsidP="008C5240">
      <w:pPr>
        <w:jc w:val="both"/>
        <w:rPr>
          <w:color w:val="000000"/>
        </w:rPr>
      </w:pPr>
      <w:r w:rsidRPr="0048253C">
        <w:rPr>
          <w:color w:val="000000"/>
        </w:rPr>
        <w:t xml:space="preserve">- </w:t>
      </w:r>
      <w:r w:rsidRPr="0048253C">
        <w:rPr>
          <w:i/>
          <w:color w:val="000000"/>
        </w:rPr>
        <w:t>Le vite di San Pio V dal 1572 al 1712 tra censura, agiografia e storia</w:t>
      </w:r>
      <w:r w:rsidRPr="0048253C">
        <w:rPr>
          <w:color w:val="000000"/>
        </w:rPr>
        <w:t xml:space="preserve">, in </w:t>
      </w:r>
      <w:r w:rsidRPr="0048253C">
        <w:rPr>
          <w:i/>
          <w:color w:val="000000"/>
        </w:rPr>
        <w:t>Pio V nella società e nella politica del suo tempo</w:t>
      </w:r>
      <w:r w:rsidRPr="0048253C">
        <w:rPr>
          <w:color w:val="000000"/>
        </w:rPr>
        <w:t>, a cura di Maurilio Guasco e Angelo Torre, Bologna, Il Mulino, 2005, pp. 207-249</w:t>
      </w:r>
    </w:p>
    <w:p w14:paraId="2DE0A456" w14:textId="77777777" w:rsidR="008C5240" w:rsidRPr="0048253C" w:rsidRDefault="008C5240" w:rsidP="008C5240">
      <w:pPr>
        <w:jc w:val="both"/>
        <w:rPr>
          <w:color w:val="000000"/>
        </w:rPr>
      </w:pPr>
      <w:r w:rsidRPr="0048253C">
        <w:rPr>
          <w:color w:val="000000"/>
        </w:rPr>
        <w:t xml:space="preserve">- </w:t>
      </w:r>
      <w:r w:rsidRPr="0048253C">
        <w:rPr>
          <w:i/>
          <w:color w:val="000000"/>
        </w:rPr>
        <w:t>«Un paradosso ombreggiato da oscuro enigma»: il mito delle origini e Bernardino Ochino nella storiografia cappuccina tra Cinque e Seicento,</w:t>
      </w:r>
      <w:r w:rsidRPr="0048253C">
        <w:rPr>
          <w:color w:val="000000"/>
        </w:rPr>
        <w:t xml:space="preserve"> in </w:t>
      </w:r>
      <w:r w:rsidRPr="0048253C">
        <w:rPr>
          <w:i/>
          <w:color w:val="000000"/>
        </w:rPr>
        <w:t>Nunc alia tempora, alii mores. Storici e storia in età postridentina (Atti del Convegno internazionale Torino, 24-27 settembre 2003)</w:t>
      </w:r>
      <w:r w:rsidRPr="0048253C">
        <w:rPr>
          <w:color w:val="000000"/>
        </w:rPr>
        <w:t>, a cura di M. Firpo, Firenze, Leo S. Olschki, 2005, pp. 211-231</w:t>
      </w:r>
    </w:p>
    <w:p w14:paraId="1E0D36B5" w14:textId="77777777" w:rsidR="008C5240" w:rsidRPr="0048253C" w:rsidRDefault="008C5240" w:rsidP="008C5240">
      <w:pPr>
        <w:jc w:val="both"/>
        <w:rPr>
          <w:color w:val="000000"/>
        </w:rPr>
      </w:pPr>
      <w:r w:rsidRPr="0048253C">
        <w:rPr>
          <w:color w:val="000000"/>
        </w:rPr>
        <w:t xml:space="preserve">- </w:t>
      </w:r>
      <w:r w:rsidRPr="0048253C">
        <w:rPr>
          <w:i/>
          <w:color w:val="000000"/>
        </w:rPr>
        <w:t>I decreti di Urbano VIII e il culto di Caterina Vigri</w:t>
      </w:r>
      <w:r w:rsidRPr="0048253C">
        <w:rPr>
          <w:color w:val="000000"/>
        </w:rPr>
        <w:t xml:space="preserve">, in </w:t>
      </w:r>
      <w:r w:rsidRPr="0048253C">
        <w:rPr>
          <w:i/>
          <w:color w:val="000000"/>
        </w:rPr>
        <w:t>Caterina Vigri. La santa e la città</w:t>
      </w:r>
      <w:r w:rsidRPr="0048253C">
        <w:rPr>
          <w:color w:val="000000"/>
        </w:rPr>
        <w:t>, a cura di C. Leonardi, Firenze, Sismel-Edizioni Del Galluzzo, 2004, pp. 155-158</w:t>
      </w:r>
    </w:p>
    <w:p w14:paraId="7BF891D2" w14:textId="77777777" w:rsidR="008C5240" w:rsidRPr="0048253C" w:rsidRDefault="008C5240" w:rsidP="008C5240">
      <w:pPr>
        <w:jc w:val="both"/>
        <w:rPr>
          <w:color w:val="000000"/>
        </w:rPr>
      </w:pPr>
      <w:r w:rsidRPr="0048253C">
        <w:rPr>
          <w:color w:val="000000"/>
        </w:rPr>
        <w:t xml:space="preserve">- </w:t>
      </w:r>
      <w:r w:rsidRPr="0048253C">
        <w:rPr>
          <w:i/>
          <w:color w:val="000000"/>
        </w:rPr>
        <w:t>Duelli di memoria: il culto veneziano di Matteo da Bascio e l’attività dell’Inquisizione romana (1552-1634)</w:t>
      </w:r>
      <w:r w:rsidRPr="0048253C">
        <w:rPr>
          <w:color w:val="000000"/>
        </w:rPr>
        <w:t>, in «Studi montefeltrani», XXIV (2003), pp. 101-114</w:t>
      </w:r>
    </w:p>
    <w:p w14:paraId="09FF1DDA" w14:textId="77777777" w:rsidR="008C5240" w:rsidRPr="0048253C" w:rsidRDefault="008C5240" w:rsidP="008C5240">
      <w:pPr>
        <w:jc w:val="both"/>
        <w:rPr>
          <w:color w:val="000000"/>
        </w:rPr>
      </w:pPr>
      <w:r w:rsidRPr="0048253C">
        <w:rPr>
          <w:color w:val="000000"/>
        </w:rPr>
        <w:t xml:space="preserve">- </w:t>
      </w:r>
      <w:r w:rsidRPr="0048253C">
        <w:rPr>
          <w:i/>
          <w:color w:val="000000"/>
        </w:rPr>
        <w:t>Il fondo detto delle «posizioni dei processi di canonizzazione» della Biblioteca Nazionale di Parigi</w:t>
      </w:r>
      <w:r w:rsidRPr="0048253C">
        <w:rPr>
          <w:color w:val="000000"/>
        </w:rPr>
        <w:t>, in «Schifanoia», XXII/XXIII (2002), pp. 191-197</w:t>
      </w:r>
    </w:p>
    <w:p w14:paraId="1B28F1B7" w14:textId="77777777" w:rsidR="008C5240" w:rsidRPr="0048253C" w:rsidRDefault="008C5240" w:rsidP="008C5240">
      <w:pPr>
        <w:jc w:val="both"/>
        <w:rPr>
          <w:color w:val="000000"/>
        </w:rPr>
      </w:pPr>
      <w:r w:rsidRPr="0048253C">
        <w:rPr>
          <w:color w:val="000000"/>
        </w:rPr>
        <w:t xml:space="preserve">- </w:t>
      </w:r>
      <w:r w:rsidRPr="0048253C">
        <w:rPr>
          <w:i/>
          <w:color w:val="000000"/>
        </w:rPr>
        <w:t>La fabbrica dei santi: la riforma urbaniana e il modello tridentino</w:t>
      </w:r>
      <w:r w:rsidRPr="0048253C">
        <w:rPr>
          <w:color w:val="000000"/>
        </w:rPr>
        <w:t xml:space="preserve">, in </w:t>
      </w:r>
      <w:r w:rsidRPr="0048253C">
        <w:rPr>
          <w:i/>
          <w:color w:val="000000"/>
        </w:rPr>
        <w:t xml:space="preserve">Storia d’Italia. Annali 16. Roma. La città del papa. Vita civile e religiosa dal Giubileo di Bonifacio VIII al Giubileo di Papa Wojtyla, </w:t>
      </w:r>
      <w:r w:rsidRPr="0048253C">
        <w:rPr>
          <w:color w:val="000000"/>
        </w:rPr>
        <w:t>a cura di Luigi Fiorani e Adriano Prosperi, Torino, Einaudi, 2000, pp. 677-727</w:t>
      </w:r>
    </w:p>
    <w:p w14:paraId="0CCDB1D4" w14:textId="77777777" w:rsidR="008C5240" w:rsidRPr="0048253C" w:rsidRDefault="008C5240" w:rsidP="008C5240">
      <w:pPr>
        <w:jc w:val="both"/>
        <w:rPr>
          <w:color w:val="000000"/>
        </w:rPr>
      </w:pPr>
      <w:r w:rsidRPr="0048253C">
        <w:rPr>
          <w:color w:val="000000"/>
        </w:rPr>
        <w:t xml:space="preserve">- </w:t>
      </w:r>
      <w:r w:rsidRPr="0048253C">
        <w:rPr>
          <w:i/>
          <w:color w:val="000000"/>
        </w:rPr>
        <w:t>La riforma dei processi di canonizzazione delle carte del S. Uffizio (1588-1642)</w:t>
      </w:r>
      <w:r w:rsidRPr="0048253C">
        <w:rPr>
          <w:color w:val="000000"/>
        </w:rPr>
        <w:t xml:space="preserve">, in </w:t>
      </w:r>
      <w:r w:rsidRPr="0048253C">
        <w:rPr>
          <w:i/>
          <w:color w:val="000000"/>
        </w:rPr>
        <w:t>Atti del convegno dell’Accademia Nazionale dei Lincei L’inquisizione e gli storici: un cantiere aperto</w:t>
      </w:r>
      <w:r w:rsidRPr="0048253C">
        <w:rPr>
          <w:color w:val="000000"/>
        </w:rPr>
        <w:t>, Roma, Accademia Nazionale dei Lincei, 2000, pp. 279-288</w:t>
      </w:r>
    </w:p>
    <w:p w14:paraId="4A2BDC45" w14:textId="77777777" w:rsidR="008C5240" w:rsidRPr="0048253C" w:rsidRDefault="008C5240" w:rsidP="008C5240">
      <w:pPr>
        <w:jc w:val="both"/>
        <w:rPr>
          <w:color w:val="000000"/>
        </w:rPr>
      </w:pPr>
      <w:r w:rsidRPr="0048253C">
        <w:rPr>
          <w:color w:val="000000"/>
        </w:rPr>
        <w:t xml:space="preserve">- </w:t>
      </w:r>
      <w:r w:rsidRPr="0048253C">
        <w:rPr>
          <w:i/>
          <w:color w:val="000000"/>
        </w:rPr>
        <w:t>Agiografia e censura libraria: la Vita di San Carlo Borromeo di G. P. Giussani (1610)</w:t>
      </w:r>
      <w:r w:rsidRPr="0048253C">
        <w:rPr>
          <w:color w:val="000000"/>
        </w:rPr>
        <w:t xml:space="preserve">, in </w:t>
      </w:r>
      <w:r w:rsidRPr="0048253C">
        <w:rPr>
          <w:i/>
          <w:color w:val="000000"/>
        </w:rPr>
        <w:t>Il pubblico dei santi. Forme e livelli di ricezione dei messaggi agiografici,</w:t>
      </w:r>
      <w:r w:rsidRPr="0048253C">
        <w:rPr>
          <w:color w:val="000000"/>
        </w:rPr>
        <w:t xml:space="preserve"> a cura di Paolo Golinelli, Roma, Viella, 2000, pp. 193-226</w:t>
      </w:r>
    </w:p>
    <w:p w14:paraId="0FAE1D22" w14:textId="77777777" w:rsidR="008C5240" w:rsidRPr="0048253C" w:rsidRDefault="008C5240" w:rsidP="008C5240">
      <w:pPr>
        <w:jc w:val="both"/>
        <w:rPr>
          <w:color w:val="000000"/>
        </w:rPr>
      </w:pPr>
      <w:r w:rsidRPr="0048253C">
        <w:rPr>
          <w:color w:val="000000"/>
        </w:rPr>
        <w:t xml:space="preserve">- </w:t>
      </w:r>
      <w:r w:rsidRPr="0048253C">
        <w:rPr>
          <w:i/>
          <w:color w:val="000000"/>
        </w:rPr>
        <w:t>Tradizione inquisitoriale e memoria eterodossa: un cartello di sfida di Bernardino Ochino al cardinale Carafa (1543-1628)</w:t>
      </w:r>
      <w:r w:rsidRPr="0048253C">
        <w:rPr>
          <w:color w:val="000000"/>
        </w:rPr>
        <w:t>, in «Archivio italiano per la storia della Pietà», XII (1999), pp. 89-142</w:t>
      </w:r>
    </w:p>
    <w:p w14:paraId="25A06191" w14:textId="77777777" w:rsidR="008C5240" w:rsidRPr="0048253C" w:rsidRDefault="008C5240" w:rsidP="008C5240">
      <w:pPr>
        <w:jc w:val="both"/>
        <w:rPr>
          <w:b/>
          <w:color w:val="000000"/>
          <w:u w:val="single"/>
        </w:rPr>
      </w:pPr>
    </w:p>
    <w:p w14:paraId="14CBC4B4" w14:textId="77777777" w:rsidR="008C5240" w:rsidRPr="0048253C" w:rsidRDefault="008C5240" w:rsidP="008C5240">
      <w:pPr>
        <w:jc w:val="both"/>
        <w:rPr>
          <w:b/>
          <w:color w:val="000000"/>
          <w:u w:val="single"/>
        </w:rPr>
      </w:pPr>
      <w:r w:rsidRPr="0048253C">
        <w:rPr>
          <w:b/>
          <w:color w:val="000000"/>
          <w:u w:val="single"/>
        </w:rPr>
        <w:t>Articoli su rivista e miscellanee in volume di storia contemporanea</w:t>
      </w:r>
    </w:p>
    <w:p w14:paraId="6845FCBD" w14:textId="77777777" w:rsidR="008C5240" w:rsidRDefault="008C5240" w:rsidP="008C5240">
      <w:pPr>
        <w:jc w:val="both"/>
        <w:rPr>
          <w:b/>
          <w:color w:val="000000"/>
          <w:u w:val="single"/>
        </w:rPr>
      </w:pPr>
    </w:p>
    <w:p w14:paraId="5FFDC636" w14:textId="77777777" w:rsidR="008C5240" w:rsidRPr="001940CF" w:rsidRDefault="008C5240" w:rsidP="008C5240">
      <w:pPr>
        <w:jc w:val="both"/>
        <w:rPr>
          <w:rFonts w:ascii="Cambria" w:hAnsi="Cambria"/>
          <w:color w:val="000000"/>
        </w:rPr>
      </w:pPr>
      <w:r w:rsidRPr="001940CF">
        <w:rPr>
          <w:rFonts w:ascii="Cambria" w:hAnsi="Cambria"/>
          <w:color w:val="000000"/>
        </w:rPr>
        <w:t xml:space="preserve">- </w:t>
      </w:r>
      <w:r w:rsidRPr="001940CF">
        <w:rPr>
          <w:rFonts w:ascii="Cambria" w:hAnsi="Cambria"/>
          <w:i/>
          <w:color w:val="000000"/>
        </w:rPr>
        <w:t>Quando lo Stato non voleva vedere</w:t>
      </w:r>
      <w:r w:rsidRPr="001940CF">
        <w:rPr>
          <w:rFonts w:ascii="Cambria" w:hAnsi="Cambria"/>
          <w:color w:val="000000"/>
        </w:rPr>
        <w:t xml:space="preserve">, in </w:t>
      </w:r>
      <w:r w:rsidRPr="001940CF">
        <w:rPr>
          <w:rFonts w:ascii="Cambria" w:hAnsi="Cambria"/>
          <w:i/>
          <w:color w:val="000000"/>
        </w:rPr>
        <w:t>Gli anni delle stragi. 1969-1994</w:t>
      </w:r>
      <w:r w:rsidRPr="001940CF">
        <w:rPr>
          <w:rFonts w:ascii="Cambria" w:hAnsi="Cambria"/>
          <w:color w:val="000000"/>
        </w:rPr>
        <w:t>, a cura di Bruno Manfellotto, Roma, L’Espresso-Gedi gruppo editoriale, 2019, pp. 39-49</w:t>
      </w:r>
    </w:p>
    <w:p w14:paraId="25A9E082" w14:textId="77777777" w:rsidR="008C5240" w:rsidRPr="001940CF" w:rsidRDefault="008C5240" w:rsidP="008C5240">
      <w:pPr>
        <w:autoSpaceDE w:val="0"/>
        <w:autoSpaceDN w:val="0"/>
        <w:adjustRightInd w:val="0"/>
        <w:jc w:val="both"/>
        <w:rPr>
          <w:rFonts w:eastAsia="ＭＳ 明朝"/>
        </w:rPr>
      </w:pPr>
      <w:r w:rsidRPr="001940CF">
        <w:rPr>
          <w:rFonts w:ascii="Cambria" w:hAnsi="Cambria"/>
          <w:color w:val="000000"/>
        </w:rPr>
        <w:t xml:space="preserve">- </w:t>
      </w:r>
      <w:r w:rsidRPr="001940CF">
        <w:rPr>
          <w:rFonts w:ascii="Cambria" w:hAnsi="Cambria"/>
          <w:i/>
          <w:color w:val="000000"/>
        </w:rPr>
        <w:t>«Filtra fin qui»: lo scritto su Paolo Emilio Taviani</w:t>
      </w:r>
      <w:r w:rsidRPr="001940CF">
        <w:rPr>
          <w:rFonts w:ascii="Cambria" w:hAnsi="Cambria"/>
          <w:color w:val="000000"/>
        </w:rPr>
        <w:t xml:space="preserve">, in </w:t>
      </w:r>
      <w:r w:rsidRPr="001940CF">
        <w:rPr>
          <w:rFonts w:eastAsia="ＭＳ 明朝"/>
          <w:i/>
        </w:rPr>
        <w:t>Il memoriale di Aldo Moro (1978). Edizione critica</w:t>
      </w:r>
      <w:r w:rsidRPr="001940CF">
        <w:rPr>
          <w:rFonts w:eastAsia="ＭＳ 明朝"/>
        </w:rPr>
        <w:t>, a cura di F. Biscione, M. Di Sivo, S. Flamigni, M. Gotor, I. Moroni, A. Padova e S. Twardzik, coordinamento di M. Di Sivo, Roma, Direzione generale degli archivi- De Luca editori d’arte,  2019, pp. 139-166</w:t>
      </w:r>
    </w:p>
    <w:p w14:paraId="01169B5F" w14:textId="77777777" w:rsidR="008C5240" w:rsidRPr="0048253C" w:rsidRDefault="008C5240" w:rsidP="008C5240">
      <w:pPr>
        <w:jc w:val="both"/>
        <w:rPr>
          <w:color w:val="000000"/>
        </w:rPr>
      </w:pPr>
      <w:r w:rsidRPr="0048253C">
        <w:rPr>
          <w:color w:val="000000"/>
        </w:rPr>
        <w:t xml:space="preserve">- </w:t>
      </w:r>
      <w:r w:rsidRPr="0048253C">
        <w:rPr>
          <w:i/>
          <w:color w:val="000000"/>
        </w:rPr>
        <w:t>Il paradigma di Agramante</w:t>
      </w:r>
      <w:r w:rsidRPr="0048253C">
        <w:rPr>
          <w:color w:val="000000"/>
        </w:rPr>
        <w:t xml:space="preserve">, in </w:t>
      </w:r>
      <w:r w:rsidRPr="0048253C">
        <w:rPr>
          <w:i/>
          <w:color w:val="000000"/>
        </w:rPr>
        <w:t>La grande riforma mancata. Il messaggio alle camere del 1991 di Francesco Cossiga</w:t>
      </w:r>
      <w:r w:rsidRPr="0048253C">
        <w:rPr>
          <w:color w:val="000000"/>
        </w:rPr>
        <w:t>, a cura di Pasquale Chessa e Paolo Savona, Soveria Mannelli, Rubbettino, 2014, pp. 117-125</w:t>
      </w:r>
    </w:p>
    <w:p w14:paraId="5B532B34" w14:textId="77777777" w:rsidR="008C5240" w:rsidRPr="0048253C" w:rsidRDefault="008C5240" w:rsidP="008C5240">
      <w:pPr>
        <w:autoSpaceDE w:val="0"/>
        <w:autoSpaceDN w:val="0"/>
        <w:adjustRightInd w:val="0"/>
        <w:jc w:val="both"/>
        <w:rPr>
          <w:color w:val="000000"/>
        </w:rPr>
      </w:pPr>
      <w:r w:rsidRPr="0048253C">
        <w:rPr>
          <w:color w:val="000000"/>
        </w:rPr>
        <w:t xml:space="preserve">- </w:t>
      </w:r>
      <w:r w:rsidRPr="0048253C">
        <w:rPr>
          <w:i/>
          <w:color w:val="000000"/>
        </w:rPr>
        <w:t>Il segreto di Stato che non c’è: il caso Moro</w:t>
      </w:r>
      <w:r w:rsidRPr="0048253C">
        <w:rPr>
          <w:color w:val="000000"/>
        </w:rPr>
        <w:t xml:space="preserve">, in </w:t>
      </w:r>
      <w:r w:rsidRPr="0048253C">
        <w:rPr>
          <w:i/>
          <w:color w:val="000000"/>
        </w:rPr>
        <w:t>Archivi memoria di tutti. Le fonti per la storia delle stragi e del terrorismo</w:t>
      </w:r>
      <w:r w:rsidRPr="0048253C">
        <w:rPr>
          <w:color w:val="000000"/>
        </w:rPr>
        <w:t>, a cura di Tomaso Mario Bolis e Maria Lucia Xerri, Ministero dei Beni e delle attività culturali e del turismo. Direzione generale per gli archivi, Roma, 2014, pp. 45-55</w:t>
      </w:r>
    </w:p>
    <w:p w14:paraId="20AD63BA" w14:textId="77777777" w:rsidR="008C5240" w:rsidRPr="0048253C" w:rsidRDefault="008C5240" w:rsidP="008C5240">
      <w:pPr>
        <w:autoSpaceDE w:val="0"/>
        <w:autoSpaceDN w:val="0"/>
        <w:adjustRightInd w:val="0"/>
        <w:jc w:val="both"/>
        <w:rPr>
          <w:color w:val="000000"/>
        </w:rPr>
      </w:pPr>
      <w:r w:rsidRPr="0048253C">
        <w:rPr>
          <w:color w:val="000000"/>
        </w:rPr>
        <w:t xml:space="preserve">- </w:t>
      </w:r>
      <w:r w:rsidRPr="0048253C">
        <w:rPr>
          <w:i/>
          <w:color w:val="000000"/>
        </w:rPr>
        <w:t>La strategia della tensione nel memoriale dalla prigionia di Aldo Moro</w:t>
      </w:r>
      <w:r w:rsidRPr="0048253C">
        <w:rPr>
          <w:color w:val="000000"/>
        </w:rPr>
        <w:t xml:space="preserve">, in </w:t>
      </w:r>
      <w:r w:rsidRPr="0048253C">
        <w:rPr>
          <w:i/>
          <w:color w:val="000000"/>
        </w:rPr>
        <w:t>Cammino della memoria. 37. anniversario di Piazza Loggia</w:t>
      </w:r>
      <w:r w:rsidRPr="0048253C">
        <w:rPr>
          <w:color w:val="000000"/>
        </w:rPr>
        <w:t>, Brescia, Casa della memoria, 2013, pp. 101-117</w:t>
      </w:r>
    </w:p>
    <w:p w14:paraId="36D7A2D9" w14:textId="77777777" w:rsidR="008C5240" w:rsidRPr="0048253C" w:rsidRDefault="008C5240" w:rsidP="008C5240">
      <w:pPr>
        <w:autoSpaceDE w:val="0"/>
        <w:autoSpaceDN w:val="0"/>
        <w:adjustRightInd w:val="0"/>
        <w:jc w:val="both"/>
        <w:rPr>
          <w:color w:val="000000"/>
        </w:rPr>
      </w:pPr>
      <w:r w:rsidRPr="0048253C">
        <w:rPr>
          <w:color w:val="1A1A1A"/>
        </w:rPr>
        <w:t xml:space="preserve">- </w:t>
      </w:r>
      <w:r w:rsidRPr="0048253C">
        <w:rPr>
          <w:i/>
          <w:color w:val="1A1A1A"/>
        </w:rPr>
        <w:t>La storia sotto chiave: il segreto di Stato e il terrorismo degli anni Settanta</w:t>
      </w:r>
      <w:r w:rsidRPr="0048253C">
        <w:rPr>
          <w:color w:val="1A1A1A"/>
        </w:rPr>
        <w:t xml:space="preserve">, in </w:t>
      </w:r>
      <w:r w:rsidRPr="0048253C">
        <w:rPr>
          <w:i/>
          <w:color w:val="1A1A1A"/>
        </w:rPr>
        <w:t>Riparare Risarcire Ricordare. Un dialogo tra storici e giuristi</w:t>
      </w:r>
      <w:r w:rsidRPr="0048253C">
        <w:rPr>
          <w:color w:val="1A1A1A"/>
        </w:rPr>
        <w:t>, a cura di G. Resta e V. Zeno-Zencovich, Napoli, Editoriale Scientifica, 2012, pp. 59-70</w:t>
      </w:r>
    </w:p>
    <w:p w14:paraId="098F353A" w14:textId="77777777" w:rsidR="008C5240" w:rsidRPr="0048253C" w:rsidRDefault="008C5240" w:rsidP="008C5240">
      <w:pPr>
        <w:jc w:val="both"/>
        <w:rPr>
          <w:color w:val="000000"/>
        </w:rPr>
      </w:pPr>
      <w:r w:rsidRPr="0048253C">
        <w:rPr>
          <w:color w:val="000000"/>
        </w:rPr>
        <w:t xml:space="preserve">- </w:t>
      </w:r>
      <w:r w:rsidRPr="0048253C">
        <w:rPr>
          <w:i/>
          <w:color w:val="000000"/>
        </w:rPr>
        <w:t>Dentro il baule di Aldo Moro,</w:t>
      </w:r>
      <w:r w:rsidRPr="0048253C">
        <w:rPr>
          <w:b/>
          <w:color w:val="000000"/>
        </w:rPr>
        <w:t xml:space="preserve"> </w:t>
      </w:r>
      <w:r w:rsidRPr="0048253C">
        <w:rPr>
          <w:color w:val="000000"/>
        </w:rPr>
        <w:t xml:space="preserve">in </w:t>
      </w:r>
      <w:r w:rsidRPr="0048253C">
        <w:rPr>
          <w:i/>
          <w:color w:val="000000"/>
        </w:rPr>
        <w:t xml:space="preserve">Atlante storico della letteratura italiana, </w:t>
      </w:r>
      <w:r w:rsidRPr="0048253C">
        <w:rPr>
          <w:color w:val="000000"/>
        </w:rPr>
        <w:t xml:space="preserve">a cura di Sergio Luzzatto e Gabriele Pedullà, </w:t>
      </w:r>
      <w:r w:rsidRPr="0048253C">
        <w:rPr>
          <w:i/>
          <w:color w:val="000000"/>
        </w:rPr>
        <w:t>Dal romanticismo a oggi</w:t>
      </w:r>
      <w:r w:rsidRPr="0048253C">
        <w:rPr>
          <w:color w:val="000000"/>
        </w:rPr>
        <w:t>, vol. III, a cura di D. Scarpa, Torino, Einaudi, 2012, pp. 959-963</w:t>
      </w:r>
    </w:p>
    <w:p w14:paraId="55F9B61B" w14:textId="77777777" w:rsidR="008C5240" w:rsidRPr="0048253C" w:rsidRDefault="008C5240" w:rsidP="008C5240">
      <w:pPr>
        <w:jc w:val="both"/>
        <w:rPr>
          <w:color w:val="000000"/>
        </w:rPr>
      </w:pPr>
      <w:r w:rsidRPr="0048253C">
        <w:rPr>
          <w:color w:val="000000"/>
        </w:rPr>
        <w:t xml:space="preserve">- </w:t>
      </w:r>
      <w:r w:rsidRPr="0048253C">
        <w:rPr>
          <w:i/>
          <w:iCs/>
          <w:color w:val="000000"/>
        </w:rPr>
        <w:t xml:space="preserve">Una democrazia difficile. Il potere in Italia da Aldo Moro a Silvio Berlusconi, </w:t>
      </w:r>
      <w:r w:rsidRPr="0048253C">
        <w:rPr>
          <w:color w:val="000000"/>
        </w:rPr>
        <w:t>in «Arel. La rivista», 2, 2011, pp. 52-61</w:t>
      </w:r>
    </w:p>
    <w:p w14:paraId="67CC00F3" w14:textId="77777777" w:rsidR="008C5240" w:rsidRPr="0048253C" w:rsidRDefault="008C5240" w:rsidP="008C5240">
      <w:pPr>
        <w:jc w:val="both"/>
        <w:rPr>
          <w:color w:val="000000"/>
        </w:rPr>
      </w:pPr>
      <w:r w:rsidRPr="0048253C">
        <w:rPr>
          <w:color w:val="000000"/>
        </w:rPr>
        <w:t xml:space="preserve">- </w:t>
      </w:r>
      <w:r w:rsidRPr="0048253C">
        <w:rPr>
          <w:i/>
          <w:iCs/>
          <w:color w:val="000000"/>
        </w:rPr>
        <w:t>L'</w:t>
      </w:r>
      <w:r w:rsidRPr="0048253C">
        <w:rPr>
          <w:color w:val="000000"/>
        </w:rPr>
        <w:t xml:space="preserve">affaire Moro </w:t>
      </w:r>
      <w:r w:rsidRPr="0048253C">
        <w:rPr>
          <w:i/>
          <w:iCs/>
          <w:color w:val="000000"/>
        </w:rPr>
        <w:t>e le lettere dalla prigionia</w:t>
      </w:r>
      <w:r w:rsidRPr="0048253C">
        <w:rPr>
          <w:color w:val="000000"/>
        </w:rPr>
        <w:t>, in «Todomodo. Rivista internazionale di studi sciasciani. A Journal of Sciascia studies», I, 2011, pp. 69-78</w:t>
      </w:r>
    </w:p>
    <w:p w14:paraId="184D4DA3" w14:textId="77777777" w:rsidR="008C5240" w:rsidRPr="0048253C" w:rsidRDefault="008C5240" w:rsidP="008C5240">
      <w:pPr>
        <w:jc w:val="both"/>
        <w:rPr>
          <w:color w:val="000000"/>
        </w:rPr>
      </w:pPr>
      <w:r w:rsidRPr="0048253C">
        <w:rPr>
          <w:iCs/>
          <w:color w:val="000000"/>
        </w:rPr>
        <w:t xml:space="preserve">- </w:t>
      </w:r>
      <w:r w:rsidRPr="0048253C">
        <w:rPr>
          <w:i/>
          <w:iCs/>
          <w:color w:val="000000"/>
        </w:rPr>
        <w:t>«Fare gli italiani»: il ruolo dei partiti di massa nell'Italia repubblicana</w:t>
      </w:r>
      <w:r w:rsidRPr="0048253C">
        <w:rPr>
          <w:color w:val="000000"/>
        </w:rPr>
        <w:t xml:space="preserve">, in </w:t>
      </w:r>
      <w:r w:rsidRPr="0048253C">
        <w:rPr>
          <w:i/>
          <w:iCs/>
          <w:color w:val="000000"/>
        </w:rPr>
        <w:t>Antonio Rosmini e il problema storico dell'Unita d'Italia (Atti dell'XI corso dei simposi rosminiani</w:t>
      </w:r>
      <w:r w:rsidRPr="0048253C">
        <w:rPr>
          <w:color w:val="000000"/>
        </w:rPr>
        <w:t>, Stresa, 25-28 agosto 2010), Stresa, Edizioni rosminiane, 2011, pp. 121-132</w:t>
      </w:r>
    </w:p>
    <w:p w14:paraId="68A81425" w14:textId="77777777" w:rsidR="008C5240" w:rsidRPr="0048253C" w:rsidRDefault="008C5240" w:rsidP="008C5240">
      <w:pPr>
        <w:jc w:val="both"/>
        <w:rPr>
          <w:color w:val="000000"/>
        </w:rPr>
      </w:pPr>
      <w:r w:rsidRPr="0048253C">
        <w:rPr>
          <w:color w:val="000000"/>
        </w:rPr>
        <w:t xml:space="preserve">- </w:t>
      </w:r>
      <w:r w:rsidRPr="0048253C">
        <w:rPr>
          <w:i/>
          <w:iCs/>
          <w:color w:val="000000"/>
        </w:rPr>
        <w:t>9 maggio 1978: lo schiaffo a Paolo VI. Storia e fallimento della mediazione vaticana per la liberazione di Aldo Moro</w:t>
      </w:r>
      <w:r w:rsidRPr="0048253C">
        <w:rPr>
          <w:color w:val="000000"/>
        </w:rPr>
        <w:t xml:space="preserve">, in </w:t>
      </w:r>
      <w:r w:rsidRPr="0048253C">
        <w:rPr>
          <w:i/>
          <w:iCs/>
          <w:color w:val="000000"/>
        </w:rPr>
        <w:t>Cristiani d'Italia. Chiesa, società, Stato, 1861-2011</w:t>
      </w:r>
      <w:r w:rsidRPr="0048253C">
        <w:rPr>
          <w:color w:val="000000"/>
        </w:rPr>
        <w:t>, a cura di Alberto Melloni, Roma, Istituto della Enciclopedia italiana, 2011, pp. 331-344</w:t>
      </w:r>
    </w:p>
    <w:p w14:paraId="1319B68C" w14:textId="77777777" w:rsidR="008C5240" w:rsidRPr="0048253C" w:rsidRDefault="008C5240" w:rsidP="008C5240">
      <w:pPr>
        <w:jc w:val="both"/>
        <w:rPr>
          <w:color w:val="000000"/>
        </w:rPr>
      </w:pPr>
    </w:p>
    <w:p w14:paraId="5C7CC9F0" w14:textId="77777777" w:rsidR="008C5240" w:rsidRPr="0048253C" w:rsidRDefault="008C5240" w:rsidP="008C5240">
      <w:pPr>
        <w:jc w:val="both"/>
        <w:rPr>
          <w:b/>
          <w:color w:val="000000"/>
          <w:u w:val="single"/>
        </w:rPr>
      </w:pPr>
      <w:r w:rsidRPr="0048253C">
        <w:rPr>
          <w:b/>
          <w:color w:val="000000"/>
          <w:u w:val="single"/>
        </w:rPr>
        <w:t>Voci di dizionario e di enciclopedia di storia moderna</w:t>
      </w:r>
    </w:p>
    <w:p w14:paraId="3A5BD50E" w14:textId="77777777" w:rsidR="008C5240" w:rsidRPr="0048253C" w:rsidRDefault="008C5240" w:rsidP="008C5240">
      <w:pPr>
        <w:jc w:val="both"/>
        <w:rPr>
          <w:b/>
          <w:color w:val="000000"/>
          <w:u w:val="single"/>
        </w:rPr>
      </w:pPr>
    </w:p>
    <w:p w14:paraId="70093DE5" w14:textId="77777777" w:rsidR="008C5240" w:rsidRPr="0048253C" w:rsidRDefault="008C5240" w:rsidP="008C5240">
      <w:pPr>
        <w:jc w:val="both"/>
        <w:rPr>
          <w:color w:val="000000"/>
        </w:rPr>
      </w:pPr>
      <w:r w:rsidRPr="0048253C">
        <w:rPr>
          <w:color w:val="000000"/>
        </w:rPr>
        <w:t xml:space="preserve">- Romano Ruggiero, in </w:t>
      </w:r>
      <w:r w:rsidRPr="0048253C">
        <w:rPr>
          <w:i/>
          <w:color w:val="000000"/>
        </w:rPr>
        <w:t>Enciclopedia italiana di scienze, lettere e arti. Ottava appendice. Il contributo italiano alla storia del pensiero. Storia e politica</w:t>
      </w:r>
      <w:r w:rsidRPr="0048253C">
        <w:rPr>
          <w:color w:val="000000"/>
        </w:rPr>
        <w:t>, a cura di Giuseppe Galasso e Adriano Prosperi, Roma, Istituto dell’Enciclopedia italiana, 2013, pp. 792-797</w:t>
      </w:r>
    </w:p>
    <w:p w14:paraId="2D9862CB" w14:textId="77777777" w:rsidR="008C5240" w:rsidRPr="0048253C" w:rsidRDefault="008C5240" w:rsidP="008C5240">
      <w:pPr>
        <w:jc w:val="both"/>
        <w:rPr>
          <w:color w:val="000000"/>
        </w:rPr>
      </w:pPr>
      <w:r w:rsidRPr="0048253C">
        <w:rPr>
          <w:color w:val="000000"/>
        </w:rPr>
        <w:t xml:space="preserve">- </w:t>
      </w:r>
      <w:r w:rsidRPr="0048253C">
        <w:rPr>
          <w:i/>
          <w:color w:val="000000"/>
        </w:rPr>
        <w:t>Ochino Bernardino</w:t>
      </w:r>
      <w:r w:rsidRPr="0048253C">
        <w:rPr>
          <w:color w:val="000000"/>
        </w:rPr>
        <w:t xml:space="preserve">, in </w:t>
      </w:r>
      <w:r w:rsidRPr="0048253C">
        <w:rPr>
          <w:i/>
          <w:color w:val="000000"/>
        </w:rPr>
        <w:t>Dizionario biografico degli italiani,</w:t>
      </w:r>
      <w:r w:rsidRPr="0048253C">
        <w:rPr>
          <w:color w:val="000000"/>
        </w:rPr>
        <w:t xml:space="preserve"> 79, 2013, pp. 90-97</w:t>
      </w:r>
    </w:p>
    <w:p w14:paraId="4A12CF1A" w14:textId="77777777" w:rsidR="008C5240" w:rsidRPr="0048253C" w:rsidRDefault="008C5240" w:rsidP="008C5240">
      <w:pPr>
        <w:jc w:val="both"/>
        <w:rPr>
          <w:color w:val="000000"/>
        </w:rPr>
      </w:pPr>
      <w:r w:rsidRPr="0048253C">
        <w:rPr>
          <w:color w:val="000000"/>
        </w:rPr>
        <w:t xml:space="preserve">- </w:t>
      </w:r>
      <w:r w:rsidRPr="0048253C">
        <w:rPr>
          <w:i/>
          <w:color w:val="000000"/>
        </w:rPr>
        <w:t>Montanari Girolamo</w:t>
      </w:r>
      <w:r w:rsidRPr="0048253C">
        <w:rPr>
          <w:color w:val="000000"/>
        </w:rPr>
        <w:t xml:space="preserve">, in </w:t>
      </w:r>
      <w:r w:rsidRPr="0048253C">
        <w:rPr>
          <w:i/>
          <w:color w:val="000000"/>
        </w:rPr>
        <w:t>Dizionario biografico degli italiani</w:t>
      </w:r>
      <w:r w:rsidRPr="0048253C">
        <w:rPr>
          <w:color w:val="000000"/>
        </w:rPr>
        <w:t xml:space="preserve"> , 75, 2011, pp. 823-829</w:t>
      </w:r>
    </w:p>
    <w:p w14:paraId="4E9FEB9D" w14:textId="77777777" w:rsidR="008C5240" w:rsidRPr="0048253C" w:rsidRDefault="008C5240" w:rsidP="008C5240">
      <w:pPr>
        <w:jc w:val="both"/>
        <w:rPr>
          <w:color w:val="000000"/>
        </w:rPr>
      </w:pPr>
      <w:r w:rsidRPr="0048253C">
        <w:rPr>
          <w:color w:val="000000"/>
        </w:rPr>
        <w:t xml:space="preserve">- </w:t>
      </w:r>
      <w:r w:rsidRPr="0048253C">
        <w:rPr>
          <w:i/>
          <w:color w:val="000000"/>
        </w:rPr>
        <w:t>Mignanelli Fabio</w:t>
      </w:r>
      <w:r w:rsidRPr="0048253C">
        <w:rPr>
          <w:color w:val="000000"/>
        </w:rPr>
        <w:t xml:space="preserve">, in </w:t>
      </w:r>
      <w:r w:rsidRPr="0048253C">
        <w:rPr>
          <w:i/>
          <w:color w:val="000000"/>
        </w:rPr>
        <w:t>Dizionario biografico degli italiani</w:t>
      </w:r>
      <w:r w:rsidRPr="0048253C">
        <w:rPr>
          <w:color w:val="000000"/>
        </w:rPr>
        <w:t>, 74, 2010, pp. 396-402</w:t>
      </w:r>
    </w:p>
    <w:p w14:paraId="681ED7B3" w14:textId="77777777" w:rsidR="008C5240" w:rsidRPr="0048253C" w:rsidRDefault="008C5240" w:rsidP="008C5240">
      <w:pPr>
        <w:jc w:val="both"/>
        <w:rPr>
          <w:color w:val="000000"/>
        </w:rPr>
      </w:pPr>
      <w:r w:rsidRPr="0048253C">
        <w:rPr>
          <w:color w:val="000000"/>
        </w:rPr>
        <w:t xml:space="preserve">- </w:t>
      </w:r>
      <w:r w:rsidRPr="0048253C">
        <w:rPr>
          <w:i/>
          <w:color w:val="000000"/>
        </w:rPr>
        <w:t>Ochino Bernardino</w:t>
      </w:r>
      <w:r w:rsidRPr="0048253C">
        <w:rPr>
          <w:color w:val="000000"/>
        </w:rPr>
        <w:t xml:space="preserve">, in </w:t>
      </w:r>
      <w:r w:rsidRPr="0048253C">
        <w:rPr>
          <w:i/>
          <w:color w:val="000000"/>
        </w:rPr>
        <w:t>Dizionario Storico dell’Inquisizione</w:t>
      </w:r>
      <w:r w:rsidRPr="0048253C">
        <w:rPr>
          <w:color w:val="000000"/>
        </w:rPr>
        <w:t>, diretto da Adriano Prosperi con la collaborazione di Vincenzo Lavenia e John Tedeschi, Pisa, Edizioni della Normale, 2010, vol. 2, pp. 1129-1131</w:t>
      </w:r>
    </w:p>
    <w:p w14:paraId="0245DCED" w14:textId="77777777" w:rsidR="008C5240" w:rsidRPr="0048253C" w:rsidRDefault="008C5240" w:rsidP="008C5240">
      <w:pPr>
        <w:jc w:val="both"/>
        <w:rPr>
          <w:color w:val="000000"/>
        </w:rPr>
      </w:pPr>
      <w:r w:rsidRPr="0048253C">
        <w:rPr>
          <w:color w:val="000000"/>
        </w:rPr>
        <w:t xml:space="preserve">- </w:t>
      </w:r>
      <w:r w:rsidRPr="0048253C">
        <w:rPr>
          <w:i/>
          <w:color w:val="000000"/>
        </w:rPr>
        <w:t>Millini Gian Garsia</w:t>
      </w:r>
      <w:r w:rsidRPr="0048253C">
        <w:rPr>
          <w:color w:val="000000"/>
        </w:rPr>
        <w:t xml:space="preserve">, in </w:t>
      </w:r>
      <w:r w:rsidRPr="0048253C">
        <w:rPr>
          <w:i/>
          <w:color w:val="000000"/>
        </w:rPr>
        <w:t>Dizionario Storico dell’Inquisizione</w:t>
      </w:r>
      <w:r w:rsidRPr="0048253C">
        <w:rPr>
          <w:color w:val="000000"/>
        </w:rPr>
        <w:t>, diretto da Adriano Prosperi con la collaborazione di Vincenzo Lavenia e John Tedeschi, Pisa, Edizioni della Normale, 2010, vol. 2, p. 1045</w:t>
      </w:r>
    </w:p>
    <w:p w14:paraId="4D391CFB" w14:textId="77777777" w:rsidR="008C5240" w:rsidRPr="0048253C" w:rsidRDefault="008C5240" w:rsidP="008C5240">
      <w:pPr>
        <w:jc w:val="both"/>
        <w:rPr>
          <w:color w:val="000000"/>
        </w:rPr>
      </w:pPr>
      <w:r w:rsidRPr="0048253C">
        <w:rPr>
          <w:color w:val="000000"/>
        </w:rPr>
        <w:t xml:space="preserve">- </w:t>
      </w:r>
      <w:r w:rsidRPr="0048253C">
        <w:rPr>
          <w:i/>
          <w:color w:val="000000"/>
        </w:rPr>
        <w:t>Bernieri Girolamo</w:t>
      </w:r>
      <w:r w:rsidRPr="0048253C">
        <w:rPr>
          <w:color w:val="000000"/>
        </w:rPr>
        <w:t xml:space="preserve">, in </w:t>
      </w:r>
      <w:r w:rsidRPr="0048253C">
        <w:rPr>
          <w:i/>
          <w:color w:val="000000"/>
        </w:rPr>
        <w:t>Dizionario Storico dell’Inquisizione</w:t>
      </w:r>
      <w:r w:rsidRPr="0048253C">
        <w:rPr>
          <w:color w:val="000000"/>
        </w:rPr>
        <w:t xml:space="preserve">, diretto da Adriano Prosperi con la collaborazione di Vincenzo Lavenia e John Tedeschi, Pisa, Edizioni della Normale, 2010, vol. 1, p. 184 </w:t>
      </w:r>
    </w:p>
    <w:p w14:paraId="23199B76" w14:textId="77777777" w:rsidR="008C5240" w:rsidRPr="0048253C" w:rsidRDefault="008C5240" w:rsidP="008C5240">
      <w:pPr>
        <w:jc w:val="both"/>
        <w:rPr>
          <w:color w:val="000000"/>
        </w:rPr>
      </w:pPr>
      <w:r w:rsidRPr="0048253C">
        <w:rPr>
          <w:color w:val="000000"/>
        </w:rPr>
        <w:t xml:space="preserve">- </w:t>
      </w:r>
      <w:r w:rsidRPr="0048253C">
        <w:rPr>
          <w:i/>
          <w:color w:val="000000"/>
        </w:rPr>
        <w:t xml:space="preserve">Canonizzazione dei santi, </w:t>
      </w:r>
      <w:r w:rsidRPr="0048253C">
        <w:rPr>
          <w:color w:val="000000"/>
        </w:rPr>
        <w:t xml:space="preserve">in </w:t>
      </w:r>
      <w:r w:rsidRPr="0048253C">
        <w:rPr>
          <w:i/>
          <w:color w:val="000000"/>
        </w:rPr>
        <w:t>Dizionario Storico del’Inquisizione</w:t>
      </w:r>
      <w:r w:rsidRPr="0048253C">
        <w:rPr>
          <w:color w:val="000000"/>
        </w:rPr>
        <w:t>, diretto da Adriano Prosperi con la collaborazione di Vincenzo Lavenia e John Tedeschi, Pisa, Edizioni della Normale, 2010, vol. 1, pp. 257-260</w:t>
      </w:r>
    </w:p>
    <w:p w14:paraId="286DB2EB" w14:textId="77777777" w:rsidR="008C5240" w:rsidRPr="0048253C" w:rsidRDefault="008C5240" w:rsidP="008C5240">
      <w:pPr>
        <w:jc w:val="both"/>
        <w:rPr>
          <w:color w:val="000000"/>
        </w:rPr>
      </w:pPr>
      <w:r w:rsidRPr="0048253C">
        <w:rPr>
          <w:color w:val="000000"/>
        </w:rPr>
        <w:t xml:space="preserve">- </w:t>
      </w:r>
      <w:r w:rsidRPr="0048253C">
        <w:rPr>
          <w:i/>
          <w:color w:val="000000"/>
        </w:rPr>
        <w:t>Matteo da Bascio</w:t>
      </w:r>
      <w:r w:rsidRPr="0048253C">
        <w:rPr>
          <w:color w:val="000000"/>
        </w:rPr>
        <w:t xml:space="preserve">, in </w:t>
      </w:r>
      <w:r w:rsidRPr="0048253C">
        <w:rPr>
          <w:i/>
          <w:color w:val="000000"/>
        </w:rPr>
        <w:t>Dizionario biografico degli italiani</w:t>
      </w:r>
      <w:r w:rsidRPr="0048253C">
        <w:rPr>
          <w:color w:val="000000"/>
        </w:rPr>
        <w:t>, 72, 2009, pp. 219-223</w:t>
      </w:r>
    </w:p>
    <w:p w14:paraId="1375ABEE" w14:textId="77777777" w:rsidR="008C5240" w:rsidRPr="0048253C" w:rsidRDefault="008C5240" w:rsidP="008C5240">
      <w:pPr>
        <w:jc w:val="both"/>
        <w:rPr>
          <w:color w:val="000000"/>
        </w:rPr>
      </w:pPr>
      <w:r w:rsidRPr="0048253C">
        <w:rPr>
          <w:color w:val="000000"/>
        </w:rPr>
        <w:t xml:space="preserve">- </w:t>
      </w:r>
      <w:r w:rsidRPr="0048253C">
        <w:rPr>
          <w:i/>
          <w:color w:val="000000"/>
        </w:rPr>
        <w:t>Marzato Anselmo</w:t>
      </w:r>
      <w:r w:rsidRPr="0048253C">
        <w:rPr>
          <w:color w:val="000000"/>
        </w:rPr>
        <w:t xml:space="preserve">, in </w:t>
      </w:r>
      <w:r w:rsidRPr="0048253C">
        <w:rPr>
          <w:i/>
          <w:color w:val="000000"/>
        </w:rPr>
        <w:t>Dizionario biografico degli italiani</w:t>
      </w:r>
      <w:r w:rsidRPr="0048253C">
        <w:rPr>
          <w:color w:val="000000"/>
        </w:rPr>
        <w:t>, 71, 2008, pp. 459-463</w:t>
      </w:r>
    </w:p>
    <w:p w14:paraId="245172AC" w14:textId="77777777" w:rsidR="008C5240" w:rsidRPr="0048253C" w:rsidRDefault="008C5240" w:rsidP="008C5240">
      <w:pPr>
        <w:jc w:val="both"/>
        <w:rPr>
          <w:color w:val="000000"/>
        </w:rPr>
      </w:pPr>
      <w:r w:rsidRPr="0048253C">
        <w:rPr>
          <w:color w:val="000000"/>
        </w:rPr>
        <w:t xml:space="preserve">- </w:t>
      </w:r>
      <w:r w:rsidRPr="0048253C">
        <w:rPr>
          <w:i/>
          <w:color w:val="000000"/>
        </w:rPr>
        <w:t>Il Mediterraneo</w:t>
      </w:r>
      <w:r w:rsidRPr="0048253C">
        <w:rPr>
          <w:color w:val="000000"/>
        </w:rPr>
        <w:t xml:space="preserve">, in </w:t>
      </w:r>
      <w:r w:rsidRPr="0048253C">
        <w:rPr>
          <w:i/>
          <w:color w:val="000000"/>
        </w:rPr>
        <w:t xml:space="preserve">Storia della civiltà europea, Il Cinquecento, </w:t>
      </w:r>
      <w:r w:rsidRPr="0048253C">
        <w:rPr>
          <w:color w:val="000000"/>
        </w:rPr>
        <w:t xml:space="preserve">vol. I, </w:t>
      </w:r>
      <w:r w:rsidRPr="0048253C">
        <w:rPr>
          <w:i/>
          <w:color w:val="000000"/>
        </w:rPr>
        <w:t>Storia, economia, società</w:t>
      </w:r>
      <w:r w:rsidRPr="0048253C">
        <w:rPr>
          <w:color w:val="000000"/>
        </w:rPr>
        <w:t>, a cura di Umberto Eco, Aldo Schiavone, Anna Ottani Cavina, Roberto Leydi, Pietro Corsi, Ezio Raimondi, Milano, RCS Mediagroup e Federico Motta editore, 2007, pp. 67-76</w:t>
      </w:r>
    </w:p>
    <w:p w14:paraId="63A90693" w14:textId="77777777" w:rsidR="008C5240" w:rsidRPr="0048253C" w:rsidRDefault="008C5240" w:rsidP="008C5240">
      <w:pPr>
        <w:jc w:val="both"/>
        <w:rPr>
          <w:color w:val="000000"/>
        </w:rPr>
      </w:pPr>
      <w:r w:rsidRPr="0048253C">
        <w:rPr>
          <w:color w:val="000000"/>
        </w:rPr>
        <w:t xml:space="preserve">- </w:t>
      </w:r>
      <w:r w:rsidRPr="0048253C">
        <w:rPr>
          <w:i/>
          <w:color w:val="000000"/>
        </w:rPr>
        <w:t>Gli Europei in Oriente</w:t>
      </w:r>
      <w:r w:rsidRPr="0048253C">
        <w:rPr>
          <w:color w:val="000000"/>
        </w:rPr>
        <w:t xml:space="preserve">, in </w:t>
      </w:r>
      <w:r w:rsidRPr="0048253C">
        <w:rPr>
          <w:i/>
          <w:color w:val="000000"/>
        </w:rPr>
        <w:t xml:space="preserve">Storia della civiltà europea, Il Cinquecento, </w:t>
      </w:r>
      <w:r w:rsidRPr="0048253C">
        <w:rPr>
          <w:color w:val="000000"/>
        </w:rPr>
        <w:t xml:space="preserve">vol. I, </w:t>
      </w:r>
      <w:r w:rsidRPr="0048253C">
        <w:rPr>
          <w:i/>
          <w:color w:val="000000"/>
        </w:rPr>
        <w:t>Storia, economia, società</w:t>
      </w:r>
      <w:r w:rsidRPr="0048253C">
        <w:rPr>
          <w:color w:val="000000"/>
        </w:rPr>
        <w:t>, a cura di Umberto Eco, Aldo Schiavone, Anna Ottani Cavina, Roberto Leydi, Pietro Corsi, Ezio Raimondi, Milano, RCS Mediagroup e Federico Motta editore, 2007, pp. 146-158</w:t>
      </w:r>
    </w:p>
    <w:p w14:paraId="666E2A4A" w14:textId="77777777" w:rsidR="008C5240" w:rsidRPr="0048253C" w:rsidRDefault="008C5240" w:rsidP="008C5240">
      <w:pPr>
        <w:jc w:val="both"/>
        <w:rPr>
          <w:color w:val="000000"/>
        </w:rPr>
      </w:pPr>
      <w:r w:rsidRPr="0048253C">
        <w:rPr>
          <w:color w:val="000000"/>
        </w:rPr>
        <w:t xml:space="preserve">- </w:t>
      </w:r>
      <w:r w:rsidRPr="0048253C">
        <w:rPr>
          <w:i/>
          <w:color w:val="000000"/>
        </w:rPr>
        <w:t xml:space="preserve">Gli Stati italiani, </w:t>
      </w:r>
      <w:r w:rsidRPr="0048253C">
        <w:rPr>
          <w:color w:val="000000"/>
        </w:rPr>
        <w:t xml:space="preserve">in </w:t>
      </w:r>
      <w:r w:rsidRPr="0048253C">
        <w:rPr>
          <w:i/>
          <w:color w:val="000000"/>
        </w:rPr>
        <w:t xml:space="preserve">Storia della civiltà europea, Il Cinquecento, </w:t>
      </w:r>
      <w:r w:rsidRPr="0048253C">
        <w:rPr>
          <w:color w:val="000000"/>
        </w:rPr>
        <w:t xml:space="preserve">vol. I, </w:t>
      </w:r>
      <w:r w:rsidRPr="0048253C">
        <w:rPr>
          <w:i/>
          <w:color w:val="000000"/>
        </w:rPr>
        <w:t>Storia, economia, società</w:t>
      </w:r>
      <w:r w:rsidRPr="0048253C">
        <w:rPr>
          <w:color w:val="000000"/>
        </w:rPr>
        <w:t>, a cura di Umberto Eco, Aldo Schiavone, Anna Ottani Cavina, Roberto Leydi, Pietro Corsi, Ezio Raimondi, Milano, RCS Mediagroup e Federico Motta editore, 2007, pp. 294-315</w:t>
      </w:r>
    </w:p>
    <w:p w14:paraId="2B594083" w14:textId="77777777" w:rsidR="008C5240" w:rsidRPr="0048253C" w:rsidRDefault="008C5240" w:rsidP="008C5240">
      <w:pPr>
        <w:jc w:val="both"/>
        <w:rPr>
          <w:color w:val="000000"/>
        </w:rPr>
      </w:pPr>
      <w:r w:rsidRPr="0048253C">
        <w:rPr>
          <w:color w:val="000000"/>
        </w:rPr>
        <w:t xml:space="preserve">- </w:t>
      </w:r>
      <w:r w:rsidRPr="0048253C">
        <w:rPr>
          <w:i/>
          <w:color w:val="000000"/>
        </w:rPr>
        <w:t>Le guerre d'Italia</w:t>
      </w:r>
      <w:r w:rsidRPr="0048253C">
        <w:rPr>
          <w:color w:val="000000"/>
        </w:rPr>
        <w:t xml:space="preserve">, in </w:t>
      </w:r>
      <w:r w:rsidRPr="0048253C">
        <w:rPr>
          <w:i/>
          <w:color w:val="000000"/>
        </w:rPr>
        <w:t>Storia della civiltà europea, Il Cinquecento,</w:t>
      </w:r>
      <w:r w:rsidRPr="0048253C">
        <w:rPr>
          <w:color w:val="000000"/>
        </w:rPr>
        <w:t xml:space="preserve"> vol. I, </w:t>
      </w:r>
      <w:r w:rsidRPr="0048253C">
        <w:rPr>
          <w:i/>
          <w:color w:val="000000"/>
        </w:rPr>
        <w:t>Storia, economia, società</w:t>
      </w:r>
      <w:r w:rsidRPr="0048253C">
        <w:rPr>
          <w:color w:val="000000"/>
        </w:rPr>
        <w:t>, a cura di Umberto Eco, Aldo Schiavone, Anna Ottani Cavina, Roberto Leydi, Pietro Corsi, Ezio Raimondi, Milano, RCS Mediagroup e Federico Motta editore, 2007, pp. 316-328</w:t>
      </w:r>
    </w:p>
    <w:p w14:paraId="1A0C9D16" w14:textId="77777777" w:rsidR="008C5240" w:rsidRPr="0048253C" w:rsidRDefault="008C5240" w:rsidP="008C5240">
      <w:pPr>
        <w:jc w:val="both"/>
        <w:rPr>
          <w:color w:val="000000"/>
        </w:rPr>
      </w:pPr>
      <w:r w:rsidRPr="0048253C">
        <w:rPr>
          <w:color w:val="000000"/>
        </w:rPr>
        <w:t xml:space="preserve">- </w:t>
      </w:r>
      <w:r w:rsidRPr="0048253C">
        <w:rPr>
          <w:i/>
          <w:color w:val="000000"/>
        </w:rPr>
        <w:t>Tolleranza</w:t>
      </w:r>
      <w:r w:rsidRPr="0048253C">
        <w:rPr>
          <w:color w:val="000000"/>
        </w:rPr>
        <w:t xml:space="preserve"> per il </w:t>
      </w:r>
      <w:r w:rsidRPr="0048253C">
        <w:rPr>
          <w:i/>
          <w:color w:val="000000"/>
        </w:rPr>
        <w:t xml:space="preserve">Dizionario di storia, </w:t>
      </w:r>
      <w:r w:rsidRPr="0048253C">
        <w:rPr>
          <w:color w:val="000000"/>
        </w:rPr>
        <w:t>a cura di Giampiero Bordino, Dino Carpanetto, Giuliano Martignetti, Milano, Garzanti, 2005, pp. 656-663</w:t>
      </w:r>
    </w:p>
    <w:p w14:paraId="70F31102" w14:textId="77777777" w:rsidR="008C5240" w:rsidRPr="0048253C" w:rsidRDefault="008C5240" w:rsidP="008C5240">
      <w:pPr>
        <w:jc w:val="both"/>
        <w:rPr>
          <w:color w:val="000000"/>
        </w:rPr>
      </w:pPr>
      <w:r w:rsidRPr="0048253C">
        <w:rPr>
          <w:color w:val="000000"/>
        </w:rPr>
        <w:t xml:space="preserve">- </w:t>
      </w:r>
      <w:r w:rsidRPr="0048253C">
        <w:rPr>
          <w:i/>
          <w:color w:val="000000"/>
        </w:rPr>
        <w:t>Santità</w:t>
      </w:r>
      <w:r w:rsidRPr="0048253C">
        <w:rPr>
          <w:color w:val="000000"/>
        </w:rPr>
        <w:t xml:space="preserve"> a per il </w:t>
      </w:r>
      <w:r w:rsidRPr="0048253C">
        <w:rPr>
          <w:i/>
          <w:color w:val="000000"/>
        </w:rPr>
        <w:t xml:space="preserve">Dizionario di storia, </w:t>
      </w:r>
      <w:r w:rsidRPr="0048253C">
        <w:rPr>
          <w:color w:val="000000"/>
        </w:rPr>
        <w:t>a cura di Giampiero Bordino, Dino Carpanetto, Giuliano Martignetti, Milano, Garzanti, 2005, pp. 372-375</w:t>
      </w:r>
    </w:p>
    <w:p w14:paraId="37E06686" w14:textId="77777777" w:rsidR="008C5240" w:rsidRPr="0048253C" w:rsidRDefault="008C5240" w:rsidP="008C5240">
      <w:pPr>
        <w:jc w:val="both"/>
        <w:rPr>
          <w:color w:val="000000"/>
        </w:rPr>
      </w:pPr>
    </w:p>
    <w:p w14:paraId="36C9F2A1" w14:textId="77777777" w:rsidR="008C5240" w:rsidRPr="0048253C" w:rsidRDefault="008C5240" w:rsidP="008C5240">
      <w:pPr>
        <w:jc w:val="both"/>
        <w:rPr>
          <w:b/>
          <w:color w:val="000000"/>
          <w:u w:val="single"/>
        </w:rPr>
      </w:pPr>
      <w:r w:rsidRPr="0048253C">
        <w:rPr>
          <w:b/>
          <w:color w:val="000000"/>
          <w:u w:val="single"/>
        </w:rPr>
        <w:t>Curatele di storia moderna</w:t>
      </w:r>
    </w:p>
    <w:p w14:paraId="7C6DDD0E" w14:textId="77777777" w:rsidR="008C5240" w:rsidRPr="0048253C" w:rsidRDefault="008C5240" w:rsidP="008C5240">
      <w:pPr>
        <w:jc w:val="both"/>
        <w:rPr>
          <w:b/>
          <w:color w:val="000000"/>
          <w:u w:val="single"/>
        </w:rPr>
      </w:pPr>
    </w:p>
    <w:p w14:paraId="1DC668BC" w14:textId="77777777" w:rsidR="008C5240" w:rsidRPr="0048253C" w:rsidRDefault="008C5240" w:rsidP="008C5240">
      <w:pPr>
        <w:jc w:val="both"/>
        <w:rPr>
          <w:color w:val="000000"/>
        </w:rPr>
      </w:pPr>
      <w:r w:rsidRPr="0048253C">
        <w:rPr>
          <w:color w:val="000000"/>
        </w:rPr>
        <w:t xml:space="preserve">- con Elena Bonora di Gigliola Fragnito, </w:t>
      </w:r>
      <w:r w:rsidRPr="0048253C">
        <w:rPr>
          <w:i/>
          <w:iCs/>
          <w:color w:val="000000"/>
        </w:rPr>
        <w:t>Cinquecento italiano. Religione, cultura e potere dal Rinascimento alla Controriforma</w:t>
      </w:r>
      <w:r w:rsidRPr="0048253C">
        <w:rPr>
          <w:color w:val="000000"/>
        </w:rPr>
        <w:t>, Bologna, il Mulino, 2011</w:t>
      </w:r>
    </w:p>
    <w:p w14:paraId="5FACB782" w14:textId="77777777" w:rsidR="008C5240" w:rsidRPr="0048253C" w:rsidRDefault="008C5240" w:rsidP="008C5240">
      <w:pPr>
        <w:jc w:val="both"/>
        <w:rPr>
          <w:color w:val="000000"/>
        </w:rPr>
      </w:pPr>
      <w:r w:rsidRPr="0048253C">
        <w:rPr>
          <w:color w:val="000000"/>
        </w:rPr>
        <w:t xml:space="preserve">- Progetto </w:t>
      </w:r>
      <w:r w:rsidRPr="0048253C">
        <w:rPr>
          <w:i/>
          <w:color w:val="000000"/>
        </w:rPr>
        <w:t>Storia d’Italia in Cd-rom</w:t>
      </w:r>
      <w:r w:rsidRPr="0048253C">
        <w:rPr>
          <w:color w:val="000000"/>
        </w:rPr>
        <w:t>, coordinato da Corrado Vivanti, Torino, Einaudi, 2002 (supporto multimediale)</w:t>
      </w:r>
    </w:p>
    <w:p w14:paraId="0008CD73" w14:textId="77777777" w:rsidR="008C5240" w:rsidRPr="0048253C" w:rsidRDefault="008C5240" w:rsidP="008C5240">
      <w:pPr>
        <w:jc w:val="both"/>
        <w:rPr>
          <w:color w:val="000000"/>
        </w:rPr>
      </w:pPr>
      <w:r w:rsidRPr="0048253C">
        <w:rPr>
          <w:color w:val="000000"/>
        </w:rPr>
        <w:t xml:space="preserve">- Con Gabriele Pedullà del libro di Corrado Vivanti, </w:t>
      </w:r>
      <w:r w:rsidRPr="0048253C">
        <w:rPr>
          <w:i/>
          <w:color w:val="000000"/>
        </w:rPr>
        <w:t>Incontri con la storia. Politica, cultura e società</w:t>
      </w:r>
      <w:r w:rsidRPr="0048253C">
        <w:rPr>
          <w:color w:val="000000"/>
        </w:rPr>
        <w:t>, Roma, Seam, 2001</w:t>
      </w:r>
    </w:p>
    <w:p w14:paraId="6CBE525F" w14:textId="77777777" w:rsidR="008C5240" w:rsidRPr="0048253C" w:rsidRDefault="008C5240" w:rsidP="008C5240">
      <w:pPr>
        <w:jc w:val="both"/>
        <w:rPr>
          <w:color w:val="000000"/>
        </w:rPr>
      </w:pPr>
    </w:p>
    <w:p w14:paraId="5C6AFD0C" w14:textId="77777777" w:rsidR="008C5240" w:rsidRPr="0048253C" w:rsidRDefault="008C5240" w:rsidP="008C5240">
      <w:pPr>
        <w:jc w:val="both"/>
        <w:rPr>
          <w:b/>
          <w:color w:val="000000"/>
          <w:u w:val="single"/>
        </w:rPr>
      </w:pPr>
      <w:r w:rsidRPr="0048253C">
        <w:rPr>
          <w:b/>
          <w:color w:val="000000"/>
          <w:u w:val="single"/>
        </w:rPr>
        <w:t>Convegni, seminari, giornate di studio (relazioni orali) di storia moderna</w:t>
      </w:r>
    </w:p>
    <w:p w14:paraId="0F7AAAA0" w14:textId="77777777" w:rsidR="008C5240" w:rsidRPr="0048253C" w:rsidRDefault="008C5240" w:rsidP="008C5240">
      <w:pPr>
        <w:jc w:val="both"/>
        <w:rPr>
          <w:b/>
          <w:color w:val="000000"/>
          <w:u w:val="single"/>
        </w:rPr>
      </w:pPr>
    </w:p>
    <w:p w14:paraId="6FF079DD" w14:textId="77777777" w:rsidR="008C5240" w:rsidRPr="0048253C" w:rsidRDefault="008C5240" w:rsidP="008C5240">
      <w:pPr>
        <w:jc w:val="both"/>
        <w:rPr>
          <w:color w:val="000000"/>
        </w:rPr>
      </w:pPr>
      <w:r w:rsidRPr="0048253C">
        <w:rPr>
          <w:color w:val="000000"/>
        </w:rPr>
        <w:t>- 23 gennaio 2018, intervento su «La scrittura storica oltre il testimone, al di là della memoria» nell’ambito del seminario «Scritture di storia» coordinato dal prof. Franco Benigno con i dottorati in Studi storici delle Università di Firenze, Siena, Roma, Teramo</w:t>
      </w:r>
    </w:p>
    <w:p w14:paraId="778006E5" w14:textId="77777777" w:rsidR="008C5240" w:rsidRPr="0048253C" w:rsidRDefault="008C5240" w:rsidP="008C5240">
      <w:pPr>
        <w:jc w:val="both"/>
        <w:rPr>
          <w:color w:val="000000"/>
        </w:rPr>
      </w:pPr>
      <w:r w:rsidRPr="0048253C">
        <w:rPr>
          <w:color w:val="000000"/>
        </w:rPr>
        <w:t xml:space="preserve">- 7 giugno 2012 intervento su «Agiografia e censura libraria in età moderna» nell’ambito della IV settimana di studi agiografici organizzato dal Centro europeo di studi agiografici, Rieti, 4-8 giugno 2012 </w:t>
      </w:r>
    </w:p>
    <w:p w14:paraId="059589E3" w14:textId="77777777" w:rsidR="008C5240" w:rsidRPr="0048253C" w:rsidRDefault="008C5240" w:rsidP="008C5240">
      <w:pPr>
        <w:autoSpaceDE w:val="0"/>
        <w:autoSpaceDN w:val="0"/>
        <w:adjustRightInd w:val="0"/>
        <w:jc w:val="both"/>
      </w:pPr>
      <w:r w:rsidRPr="0048253C">
        <w:rPr>
          <w:color w:val="000000"/>
        </w:rPr>
        <w:t>- 2 luglio 2010: lezione di metodologia storica presso il dottorato di ricerca dell’Università Tor Vergata di Roma su «Wikipedia: fonti e problemi»</w:t>
      </w:r>
    </w:p>
    <w:p w14:paraId="54D78555" w14:textId="77777777" w:rsidR="008C5240" w:rsidRPr="0048253C" w:rsidRDefault="008C5240" w:rsidP="008C5240">
      <w:pPr>
        <w:jc w:val="both"/>
        <w:rPr>
          <w:color w:val="000000"/>
        </w:rPr>
      </w:pPr>
      <w:r w:rsidRPr="0048253C">
        <w:rPr>
          <w:color w:val="000000"/>
        </w:rPr>
        <w:t xml:space="preserve">- </w:t>
      </w:r>
      <w:r w:rsidRPr="0048253C">
        <w:rPr>
          <w:i/>
          <w:color w:val="000000"/>
        </w:rPr>
        <w:t>A Sienese Preacher in Italy and Europe: Bernardino Ochino (1487-1564)</w:t>
      </w:r>
      <w:r w:rsidRPr="0048253C">
        <w:rPr>
          <w:color w:val="000000"/>
        </w:rPr>
        <w:t xml:space="preserve">, al convegno annuale della «Renaissance Society of America» (RSA, Chicago 3-5 aprile 2008), all’interno di un </w:t>
      </w:r>
      <w:r w:rsidRPr="0048253C">
        <w:rPr>
          <w:i/>
          <w:color w:val="000000"/>
        </w:rPr>
        <w:t xml:space="preserve">panel </w:t>
      </w:r>
      <w:r w:rsidRPr="0048253C">
        <w:rPr>
          <w:color w:val="000000"/>
        </w:rPr>
        <w:t xml:space="preserve">dedicato a </w:t>
      </w:r>
      <w:r w:rsidRPr="0048253C">
        <w:rPr>
          <w:i/>
          <w:color w:val="000000"/>
        </w:rPr>
        <w:t>Siena and the Medici in the Sixteenth-Century</w:t>
      </w:r>
      <w:r w:rsidRPr="0048253C">
        <w:rPr>
          <w:color w:val="000000"/>
        </w:rPr>
        <w:t xml:space="preserve"> organizzato da «The Medici Archive project» di Firenze</w:t>
      </w:r>
    </w:p>
    <w:p w14:paraId="6B22ECBC" w14:textId="77777777" w:rsidR="008C5240" w:rsidRPr="0048253C" w:rsidRDefault="008C5240" w:rsidP="008C5240">
      <w:pPr>
        <w:jc w:val="both"/>
        <w:rPr>
          <w:color w:val="000000"/>
        </w:rPr>
      </w:pPr>
      <w:r w:rsidRPr="0048253C">
        <w:rPr>
          <w:color w:val="000000"/>
        </w:rPr>
        <w:t xml:space="preserve">- 11-12 ottobre 2007: intervento su </w:t>
      </w:r>
      <w:r w:rsidRPr="0048253C">
        <w:rPr>
          <w:i/>
        </w:rPr>
        <w:t xml:space="preserve">Fonti e problemi della storia della santità in età moderna </w:t>
      </w:r>
      <w:r w:rsidRPr="0048253C">
        <w:rPr>
          <w:color w:val="000000"/>
        </w:rPr>
        <w:t>all’interno del seminario «Le fonti agiografiche» organizzato per i dottorandi della Scuola di dottorato in studi storici dell’Università di Torino</w:t>
      </w:r>
    </w:p>
    <w:p w14:paraId="35E0E6DA" w14:textId="77777777" w:rsidR="008C5240" w:rsidRPr="0048253C" w:rsidRDefault="008C5240" w:rsidP="008C5240">
      <w:pPr>
        <w:jc w:val="both"/>
        <w:rPr>
          <w:color w:val="000000"/>
        </w:rPr>
      </w:pPr>
      <w:r w:rsidRPr="0048253C">
        <w:rPr>
          <w:color w:val="000000"/>
        </w:rPr>
        <w:t>- 8 aprile 1999: intervento su «Scienza e miracolo nei processi di canonizzazione in età moderna» nell’ambito del seminario sul miracolo, coordinato dalla prof.ssa Sofia Boesch Gajano nell’Università degli Studi di Roma III, Dipartimento di Studi storici, geografici, antropologici</w:t>
      </w:r>
    </w:p>
    <w:p w14:paraId="10050B18" w14:textId="77777777" w:rsidR="008C5240" w:rsidRPr="0048253C" w:rsidRDefault="008C5240" w:rsidP="008C5240">
      <w:pPr>
        <w:jc w:val="both"/>
        <w:rPr>
          <w:color w:val="000000"/>
        </w:rPr>
      </w:pPr>
    </w:p>
    <w:p w14:paraId="2C875FA7" w14:textId="77777777" w:rsidR="008C5240" w:rsidRPr="0048253C" w:rsidRDefault="008C5240" w:rsidP="008C5240">
      <w:pPr>
        <w:jc w:val="both"/>
        <w:rPr>
          <w:b/>
          <w:color w:val="000000"/>
          <w:u w:val="single"/>
        </w:rPr>
      </w:pPr>
      <w:r w:rsidRPr="0048253C">
        <w:rPr>
          <w:b/>
          <w:color w:val="000000"/>
          <w:u w:val="single"/>
        </w:rPr>
        <w:t>Convegni, seminari, giornate di studio (relazioni orali) di storia contemporanea</w:t>
      </w:r>
    </w:p>
    <w:p w14:paraId="606D4B87" w14:textId="77777777" w:rsidR="008C5240" w:rsidRPr="0048253C" w:rsidRDefault="008C5240" w:rsidP="008C5240">
      <w:pPr>
        <w:jc w:val="both"/>
        <w:rPr>
          <w:b/>
          <w:color w:val="000000"/>
          <w:u w:val="single"/>
        </w:rPr>
      </w:pPr>
    </w:p>
    <w:p w14:paraId="5BF76D48" w14:textId="77777777" w:rsidR="008C5240" w:rsidRPr="0048253C" w:rsidRDefault="008C5240" w:rsidP="008C5240">
      <w:pPr>
        <w:autoSpaceDE w:val="0"/>
        <w:autoSpaceDN w:val="0"/>
        <w:adjustRightInd w:val="0"/>
        <w:jc w:val="both"/>
      </w:pPr>
      <w:r w:rsidRPr="0048253C">
        <w:rPr>
          <w:color w:val="000000"/>
        </w:rPr>
        <w:t xml:space="preserve">- 16 aprile 2012 intervento su «L’Italia nel caos degli anni di piombo» nell’ambito del seminario «La difesa della democrazia: Germania e Italia di fronte alla sfida del terrorismo» organizzato </w:t>
      </w:r>
      <w:r w:rsidRPr="0048253C">
        <w:rPr>
          <w:color w:val="343434"/>
          <w:spacing w:val="20"/>
          <w:kern w:val="1"/>
        </w:rPr>
        <w:t xml:space="preserve">dalla Fondazione Konrad Adenauer, </w:t>
      </w:r>
      <w:r w:rsidRPr="0048253C">
        <w:t>Università Lumsa e Università Pio V con Giuseppe Parlato e Carsten Kretschmann</w:t>
      </w:r>
    </w:p>
    <w:p w14:paraId="3E284AEF" w14:textId="77777777" w:rsidR="008C5240" w:rsidRPr="0048253C" w:rsidRDefault="008C5240" w:rsidP="008C5240">
      <w:pPr>
        <w:autoSpaceDE w:val="0"/>
        <w:autoSpaceDN w:val="0"/>
        <w:adjustRightInd w:val="0"/>
        <w:jc w:val="both"/>
      </w:pPr>
      <w:r w:rsidRPr="0048253C">
        <w:t>- 5 dicembre 2011 intervento su «Il ritorno del documento: il caso Moro tra finzione e realtà» nell’ambito della conferenza «Nuovo realismo una discussione aperta», organizzato dalla Fondazione Rosselli, coordinamento scientifico Maurizio Ferraris, Mario De Caro, Riccardo Viale, Torino, 5 dicembre 2011</w:t>
      </w:r>
    </w:p>
    <w:p w14:paraId="2ACF7C41" w14:textId="77777777" w:rsidR="008C5240" w:rsidRPr="0048253C" w:rsidRDefault="008C5240" w:rsidP="008C5240">
      <w:pPr>
        <w:autoSpaceDE w:val="0"/>
        <w:autoSpaceDN w:val="0"/>
        <w:adjustRightInd w:val="0"/>
        <w:jc w:val="both"/>
        <w:rPr>
          <w:color w:val="000000"/>
        </w:rPr>
      </w:pPr>
      <w:r w:rsidRPr="0048253C">
        <w:rPr>
          <w:color w:val="000000"/>
        </w:rPr>
        <w:t>- 27 ottobre 2011, intervento «Il memoriale della Repubblica e l’anatomia del potere italiano: fonti e problemi», nell’ambito dell’incontro di studio, La storia vera è quella segreta organizzato dall’Università degli Studi della Repubblica di San Marino, Scuola supriore di studi storici, San Marino, 27-28 ottobre 2011</w:t>
      </w:r>
    </w:p>
    <w:p w14:paraId="74DEA3C0" w14:textId="77777777" w:rsidR="008C5240" w:rsidRPr="0048253C" w:rsidRDefault="008C5240" w:rsidP="008C5240">
      <w:pPr>
        <w:autoSpaceDE w:val="0"/>
        <w:autoSpaceDN w:val="0"/>
        <w:adjustRightInd w:val="0"/>
        <w:jc w:val="both"/>
        <w:rPr>
          <w:color w:val="000000"/>
        </w:rPr>
      </w:pPr>
    </w:p>
    <w:p w14:paraId="1C3CEA4C" w14:textId="77777777" w:rsidR="008C5240" w:rsidRPr="0048253C" w:rsidRDefault="008C5240" w:rsidP="008C5240">
      <w:pPr>
        <w:ind w:right="140"/>
        <w:jc w:val="both"/>
        <w:rPr>
          <w:b/>
          <w:color w:val="000000"/>
          <w:u w:val="single"/>
        </w:rPr>
      </w:pPr>
      <w:r w:rsidRPr="0048253C">
        <w:rPr>
          <w:b/>
          <w:color w:val="000000"/>
          <w:u w:val="single"/>
        </w:rPr>
        <w:t>Recensioni e schede bibliografiche</w:t>
      </w:r>
    </w:p>
    <w:p w14:paraId="67F52EAA" w14:textId="77777777" w:rsidR="008C5240" w:rsidRPr="0048253C" w:rsidRDefault="008C5240" w:rsidP="008C5240">
      <w:pPr>
        <w:ind w:right="140"/>
        <w:jc w:val="both"/>
        <w:rPr>
          <w:b/>
          <w:color w:val="000000"/>
          <w:u w:val="single"/>
        </w:rPr>
      </w:pPr>
    </w:p>
    <w:p w14:paraId="440C0D6B" w14:textId="77777777" w:rsidR="008C5240" w:rsidRPr="0048253C" w:rsidRDefault="008C5240" w:rsidP="008C5240">
      <w:pPr>
        <w:ind w:right="140"/>
        <w:jc w:val="both"/>
        <w:rPr>
          <w:color w:val="000000"/>
          <w:u w:val="single"/>
        </w:rPr>
      </w:pPr>
      <w:r w:rsidRPr="0048253C">
        <w:rPr>
          <w:color w:val="000000"/>
          <w:u w:val="single"/>
        </w:rPr>
        <w:t xml:space="preserve">- Recensione di G. Panvini, </w:t>
      </w:r>
      <w:r w:rsidRPr="0048253C">
        <w:rPr>
          <w:i/>
          <w:color w:val="000000"/>
          <w:u w:val="single"/>
        </w:rPr>
        <w:t>Ordine nero, guerriglia rossa. La violenza politica negli anni Sessanta e Settanta, 1966-1975</w:t>
      </w:r>
      <w:r w:rsidRPr="0048253C">
        <w:rPr>
          <w:color w:val="000000"/>
          <w:u w:val="single"/>
        </w:rPr>
        <w:t xml:space="preserve">, Torino, Einaudi, in </w:t>
      </w:r>
      <w:r w:rsidRPr="0048253C">
        <w:rPr>
          <w:i/>
          <w:color w:val="000000"/>
          <w:u w:val="single"/>
        </w:rPr>
        <w:t>Frammenti di memoria. Casa della memoria</w:t>
      </w:r>
      <w:r w:rsidRPr="0048253C">
        <w:rPr>
          <w:color w:val="000000"/>
          <w:u w:val="single"/>
        </w:rPr>
        <w:t>, Brescia, Centro stampa del comune di Brescia, 2012, pp. 99-103 e 117-119</w:t>
      </w:r>
    </w:p>
    <w:p w14:paraId="1D6B9DA9" w14:textId="77777777" w:rsidR="008C5240" w:rsidRPr="0048253C" w:rsidRDefault="008C5240" w:rsidP="008C5240">
      <w:pPr>
        <w:ind w:right="140"/>
        <w:jc w:val="both"/>
        <w:rPr>
          <w:color w:val="000000"/>
        </w:rPr>
      </w:pPr>
      <w:r w:rsidRPr="0048253C">
        <w:rPr>
          <w:color w:val="000000"/>
        </w:rPr>
        <w:t xml:space="preserve">- Recensione di F. Nardon, </w:t>
      </w:r>
      <w:r w:rsidRPr="0048253C">
        <w:rPr>
          <w:i/>
          <w:color w:val="000000"/>
        </w:rPr>
        <w:t>Benandanti e inquisitori nel Friuli del Seicento.</w:t>
      </w:r>
      <w:r w:rsidRPr="0048253C">
        <w:rPr>
          <w:color w:val="000000"/>
        </w:rPr>
        <w:t xml:space="preserve"> Prefazione di Andrea Del Col, Trieste, Edizioni Università di Trieste, Centro Studi storici Menocchio, 1999, (Inquisizione società. Studi, 1), pp. 256, in «Rivista di storia della Chiesa in Italia», LVIII (2004), pp. 252-254</w:t>
      </w:r>
    </w:p>
    <w:p w14:paraId="448C236D" w14:textId="77777777" w:rsidR="008C5240" w:rsidRPr="0048253C" w:rsidRDefault="008C5240" w:rsidP="008C5240">
      <w:pPr>
        <w:ind w:right="140"/>
        <w:jc w:val="both"/>
        <w:rPr>
          <w:color w:val="000000"/>
        </w:rPr>
      </w:pPr>
      <w:r w:rsidRPr="0048253C">
        <w:rPr>
          <w:color w:val="000000"/>
        </w:rPr>
        <w:t xml:space="preserve">- Recensione di </w:t>
      </w:r>
      <w:r w:rsidRPr="0048253C">
        <w:rPr>
          <w:i/>
          <w:color w:val="000000"/>
        </w:rPr>
        <w:t>Il piacere del testo. Saggi e studi per Albano Biondi</w:t>
      </w:r>
      <w:r w:rsidRPr="0048253C">
        <w:rPr>
          <w:color w:val="000000"/>
        </w:rPr>
        <w:t>, a cura di A. Prosperi, con la collaborazione di M. Donattini e G. P. Brizzi, 2 voll., Roma, Bulzoni Editore, 2001 («Europa delle Corti». Centro studi sulle società di antico regime. Biblioteca del Cinquecento, 99), [X]-956 p., ill. e tavv., in «Rivista di storia della Chiesa in Italia», LVIII (2004), pp. 248-252</w:t>
      </w:r>
    </w:p>
    <w:p w14:paraId="4F37EDEE" w14:textId="77777777" w:rsidR="008C5240" w:rsidRPr="0048253C" w:rsidRDefault="008C5240" w:rsidP="008C5240">
      <w:pPr>
        <w:tabs>
          <w:tab w:val="left" w:pos="1860"/>
        </w:tabs>
        <w:ind w:right="140"/>
        <w:jc w:val="both"/>
        <w:rPr>
          <w:color w:val="000000"/>
        </w:rPr>
      </w:pPr>
      <w:r w:rsidRPr="0048253C">
        <w:rPr>
          <w:color w:val="000000"/>
        </w:rPr>
        <w:t>- Recensione di AAVV,</w:t>
      </w:r>
      <w:r w:rsidRPr="0048253C">
        <w:rPr>
          <w:i/>
          <w:color w:val="000000"/>
        </w:rPr>
        <w:t xml:space="preserve"> Rendre ses voeux. Les identités pèlerines dans l’Europe moderne (XVI-XVIII siècle), EESS 2000, </w:t>
      </w:r>
      <w:r w:rsidRPr="0048253C">
        <w:rPr>
          <w:color w:val="000000"/>
        </w:rPr>
        <w:t>in «Rivista di Storia e Letteratura religiosa», I (2001), pp. 171-178</w:t>
      </w:r>
    </w:p>
    <w:p w14:paraId="2FAF9B6E" w14:textId="77777777" w:rsidR="008C5240" w:rsidRPr="0048253C" w:rsidRDefault="008C5240" w:rsidP="008C5240">
      <w:pPr>
        <w:tabs>
          <w:tab w:val="left" w:pos="1860"/>
        </w:tabs>
        <w:ind w:right="140"/>
        <w:jc w:val="both"/>
        <w:rPr>
          <w:color w:val="000000"/>
        </w:rPr>
      </w:pPr>
      <w:r w:rsidRPr="0048253C">
        <w:rPr>
          <w:color w:val="000000"/>
        </w:rPr>
        <w:t xml:space="preserve">- Recensione di S. Boesch Gajano-M. Modica (a cura di), </w:t>
      </w:r>
      <w:r w:rsidRPr="0048253C">
        <w:rPr>
          <w:i/>
          <w:color w:val="000000"/>
        </w:rPr>
        <w:t>Miracoli, Viella 2000</w:t>
      </w:r>
      <w:r w:rsidRPr="0048253C">
        <w:rPr>
          <w:color w:val="000000"/>
        </w:rPr>
        <w:t>, in «Rivista di Storia e Letteratura religiosa», I (2001), pp. 141-144</w:t>
      </w:r>
    </w:p>
    <w:p w14:paraId="7EEA87E0" w14:textId="77777777" w:rsidR="008C5240" w:rsidRPr="0048253C" w:rsidRDefault="008C5240" w:rsidP="008C5240">
      <w:pPr>
        <w:tabs>
          <w:tab w:val="left" w:pos="1860"/>
        </w:tabs>
        <w:ind w:right="140"/>
        <w:jc w:val="both"/>
        <w:rPr>
          <w:color w:val="000000"/>
        </w:rPr>
      </w:pPr>
      <w:r w:rsidRPr="0048253C">
        <w:rPr>
          <w:color w:val="000000"/>
        </w:rPr>
        <w:t>- Recensione di A. Menniti Ippolito,</w:t>
      </w:r>
      <w:r w:rsidRPr="0048253C">
        <w:rPr>
          <w:i/>
          <w:color w:val="000000"/>
        </w:rPr>
        <w:t xml:space="preserve"> Il tramonto della Curia nepotista, Viella 1999</w:t>
      </w:r>
      <w:r w:rsidRPr="0048253C">
        <w:rPr>
          <w:color w:val="000000"/>
        </w:rPr>
        <w:t>, in «Rivista di Storia e Letteratura religiosa», II (2001), pp. 381-385</w:t>
      </w:r>
    </w:p>
    <w:p w14:paraId="066B9011" w14:textId="77777777" w:rsidR="008C5240" w:rsidRPr="0048253C" w:rsidRDefault="008C5240" w:rsidP="008C5240">
      <w:pPr>
        <w:tabs>
          <w:tab w:val="left" w:pos="1860"/>
        </w:tabs>
        <w:ind w:right="140"/>
        <w:jc w:val="both"/>
        <w:rPr>
          <w:color w:val="000000"/>
        </w:rPr>
      </w:pPr>
      <w:r w:rsidRPr="0048253C">
        <w:rPr>
          <w:color w:val="000000"/>
        </w:rPr>
        <w:t>- Scheda su Bernardino Ochino</w:t>
      </w:r>
      <w:r w:rsidRPr="0048253C">
        <w:rPr>
          <w:i/>
          <w:color w:val="000000"/>
        </w:rPr>
        <w:t>, Prediche nove</w:t>
      </w:r>
      <w:r w:rsidRPr="0048253C">
        <w:rPr>
          <w:color w:val="000000"/>
        </w:rPr>
        <w:t xml:space="preserve">, in </w:t>
      </w:r>
      <w:r w:rsidRPr="0048253C">
        <w:rPr>
          <w:i/>
          <w:color w:val="000000"/>
        </w:rPr>
        <w:t>Vittoria Colonna e Michelangelo</w:t>
      </w:r>
      <w:r w:rsidRPr="0048253C">
        <w:rPr>
          <w:color w:val="000000"/>
        </w:rPr>
        <w:t>, a cura di Pina Ragionieri, Firenze, Mandragora, 2005, p. 127</w:t>
      </w:r>
    </w:p>
    <w:p w14:paraId="6782A108" w14:textId="77777777" w:rsidR="008C5240" w:rsidRPr="0048253C" w:rsidRDefault="008C5240" w:rsidP="008C5240">
      <w:pPr>
        <w:ind w:right="140"/>
        <w:jc w:val="both"/>
        <w:rPr>
          <w:color w:val="000000"/>
        </w:rPr>
      </w:pPr>
      <w:r w:rsidRPr="0048253C">
        <w:rPr>
          <w:color w:val="000000"/>
        </w:rPr>
        <w:t>- Scheda di S. Capot,</w:t>
      </w:r>
      <w:r w:rsidRPr="0048253C">
        <w:rPr>
          <w:i/>
          <w:color w:val="000000"/>
        </w:rPr>
        <w:t xml:space="preserve"> Justice et religion en Languedoc au temps de l’édit de Nantes, École des Chartes 1998,</w:t>
      </w:r>
      <w:r w:rsidRPr="0048253C">
        <w:rPr>
          <w:color w:val="000000"/>
        </w:rPr>
        <w:t xml:space="preserve"> in «Rivista di Storia e Letteratura religiosa», III (2000), pp. 594-595</w:t>
      </w:r>
    </w:p>
    <w:p w14:paraId="1968AD57" w14:textId="77777777" w:rsidR="008C5240" w:rsidRPr="0048253C" w:rsidRDefault="008C5240" w:rsidP="008C5240">
      <w:pPr>
        <w:ind w:right="140"/>
        <w:jc w:val="both"/>
        <w:rPr>
          <w:color w:val="000000"/>
        </w:rPr>
      </w:pPr>
      <w:r w:rsidRPr="0048253C">
        <w:rPr>
          <w:color w:val="000000"/>
        </w:rPr>
        <w:t>- Scheda di AAVV,</w:t>
      </w:r>
      <w:r w:rsidRPr="0048253C">
        <w:rPr>
          <w:i/>
          <w:color w:val="000000"/>
        </w:rPr>
        <w:t xml:space="preserve"> D. Maria de Portugal princesa de Parma (1565-1577) e o seu tempo, Istituto di cultura portuguesa 1999</w:t>
      </w:r>
      <w:r w:rsidRPr="0048253C">
        <w:rPr>
          <w:color w:val="000000"/>
        </w:rPr>
        <w:t>, in «Rivista di Storia e Letteratura religiosa», III (2000), pp. 592-594</w:t>
      </w:r>
    </w:p>
    <w:p w14:paraId="5FCE98A1" w14:textId="77777777" w:rsidR="008C5240" w:rsidRPr="0048253C" w:rsidRDefault="008C5240" w:rsidP="008C5240">
      <w:pPr>
        <w:ind w:right="140"/>
        <w:jc w:val="both"/>
        <w:rPr>
          <w:color w:val="000000"/>
        </w:rPr>
      </w:pPr>
      <w:r w:rsidRPr="0048253C">
        <w:rPr>
          <w:color w:val="000000"/>
        </w:rPr>
        <w:t>- Scheda di</w:t>
      </w:r>
      <w:r w:rsidRPr="0048253C">
        <w:rPr>
          <w:i/>
          <w:color w:val="000000"/>
        </w:rPr>
        <w:t xml:space="preserve"> Il processo di canonizzazione di San Filippo Neri</w:t>
      </w:r>
      <w:r w:rsidRPr="0048253C">
        <w:rPr>
          <w:color w:val="000000"/>
        </w:rPr>
        <w:t xml:space="preserve">, in </w:t>
      </w:r>
      <w:r w:rsidRPr="0048253C">
        <w:rPr>
          <w:i/>
          <w:color w:val="000000"/>
        </w:rPr>
        <w:t>Diventare santo. Itinerari e riconoscimenti della santità tra libri, documenti e immagini,</w:t>
      </w:r>
      <w:r w:rsidRPr="0048253C">
        <w:rPr>
          <w:color w:val="000000"/>
        </w:rPr>
        <w:t xml:space="preserve"> a cura di G. Morello, A. M. Piazzoni, P. Vian, Biblioteca Apostolica Vaticana e Events coeditori, Città del Vaticano e Cagliari, 1998, pp. 267-268</w:t>
      </w:r>
    </w:p>
    <w:p w14:paraId="13C230E8" w14:textId="77777777" w:rsidR="008C5240" w:rsidRPr="0048253C" w:rsidRDefault="008C5240" w:rsidP="008C5240">
      <w:pPr>
        <w:ind w:right="140"/>
        <w:jc w:val="both"/>
        <w:rPr>
          <w:color w:val="000000"/>
        </w:rPr>
      </w:pPr>
      <w:r w:rsidRPr="0048253C">
        <w:rPr>
          <w:color w:val="000000"/>
        </w:rPr>
        <w:t>- Scheda di G. De Rosa,</w:t>
      </w:r>
      <w:r w:rsidRPr="0048253C">
        <w:rPr>
          <w:i/>
          <w:color w:val="000000"/>
        </w:rPr>
        <w:t xml:space="preserve"> Girolamo Seripando e le prediche sul «Pater Noster», in «Ricerche di storia sociale e religiosa», 47 (1995), pp. 201-223</w:t>
      </w:r>
      <w:r w:rsidRPr="0048253C">
        <w:rPr>
          <w:color w:val="000000"/>
        </w:rPr>
        <w:t>, in «Roma nel Rinascimento. Bibliografia e note», 1997, p. 152</w:t>
      </w:r>
    </w:p>
    <w:p w14:paraId="1BDAF4A6" w14:textId="77777777" w:rsidR="008C5240" w:rsidRPr="0048253C" w:rsidRDefault="008C5240" w:rsidP="008C5240">
      <w:pPr>
        <w:ind w:right="140"/>
        <w:jc w:val="both"/>
        <w:rPr>
          <w:color w:val="000000"/>
        </w:rPr>
      </w:pPr>
      <w:r w:rsidRPr="0048253C">
        <w:rPr>
          <w:color w:val="000000"/>
        </w:rPr>
        <w:t>- Scheda di A. Marranzini</w:t>
      </w:r>
      <w:r w:rsidRPr="0048253C">
        <w:rPr>
          <w:i/>
          <w:color w:val="000000"/>
        </w:rPr>
        <w:t>, Il cardinale Girolamo Seripando. Arcivescovo di Salerno. Legato Pontificio al Concilio di Trento, Salerno, Elea Press, 1994 (Collana di studi religiosi, 5), pp. 246</w:t>
      </w:r>
      <w:r w:rsidRPr="0048253C">
        <w:rPr>
          <w:color w:val="000000"/>
        </w:rPr>
        <w:t>, in «Roma nel Rinascimento. Bibliografia e note», 1997, pp. 201-202</w:t>
      </w:r>
    </w:p>
    <w:p w14:paraId="39E838E8" w14:textId="77777777" w:rsidR="008C5240" w:rsidRPr="0048253C" w:rsidRDefault="008C5240" w:rsidP="008C5240">
      <w:pPr>
        <w:ind w:right="140"/>
        <w:jc w:val="both"/>
        <w:rPr>
          <w:color w:val="000000"/>
        </w:rPr>
      </w:pPr>
      <w:r w:rsidRPr="0048253C">
        <w:rPr>
          <w:color w:val="000000"/>
        </w:rPr>
        <w:t>- Scheda di A. Tallon,</w:t>
      </w:r>
      <w:r w:rsidRPr="0048253C">
        <w:rPr>
          <w:i/>
          <w:color w:val="000000"/>
        </w:rPr>
        <w:t xml:space="preserve"> Le concile de Trente et l’Inquisition romaine. À propos des procès en matière de foi au concile, in Mélanges de l’École française de Rome. Italie et Méditerranéé, 106 (1994), pp. 129-159</w:t>
      </w:r>
      <w:r w:rsidRPr="0048253C">
        <w:rPr>
          <w:color w:val="000000"/>
        </w:rPr>
        <w:t>, in «Roma nel Rinascimento. Bibliografia e note», 1997, pp. 260-261</w:t>
      </w:r>
    </w:p>
    <w:p w14:paraId="1CDBE364" w14:textId="77777777" w:rsidR="00EA0792" w:rsidRDefault="00EA0792"/>
    <w:sectPr w:rsidR="00EA0792" w:rsidSect="00206D7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Roman"/>
    <w:panose1 w:val="00000000000000000000"/>
    <w:charset w:val="00"/>
    <w:family w:val="roman"/>
    <w:notTrueType/>
    <w:pitch w:val="default"/>
    <w:sig w:usb0="00000003" w:usb1="00000000" w:usb2="00000000" w:usb3="00000000" w:csb0="00000001" w:csb1="00000000"/>
  </w:font>
  <w:font w:name="TimesNewRomanPSMT">
    <w:altName w:val="Arial"/>
    <w:charset w:val="00"/>
    <w:family w:val="swiss"/>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AD"/>
    <w:rsid w:val="0016423F"/>
    <w:rsid w:val="00206D73"/>
    <w:rsid w:val="004E04AD"/>
    <w:rsid w:val="008C5240"/>
    <w:rsid w:val="00EA07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B4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04AD"/>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rsid w:val="004E04AD"/>
    <w:pPr>
      <w:autoSpaceDE w:val="0"/>
      <w:autoSpaceDN w:val="0"/>
    </w:pPr>
    <w:rPr>
      <w:rFonts w:ascii="Times" w:eastAsia="Times New Roman" w:hAnsi="Times" w:cs="Times"/>
      <w:lang w:val="en-US" w:bidi="it-IT"/>
    </w:rPr>
  </w:style>
  <w:style w:type="paragraph" w:customStyle="1" w:styleId="Titol">
    <w:name w:val="Titol"/>
    <w:basedOn w:val="Normale"/>
    <w:rsid w:val="004E04AD"/>
    <w:pPr>
      <w:autoSpaceDE w:val="0"/>
      <w:autoSpaceDN w:val="0"/>
      <w:ind w:right="46"/>
      <w:jc w:val="center"/>
    </w:pPr>
    <w:rPr>
      <w:rFonts w:ascii="Times" w:hAnsi="Times" w:cs="Times"/>
      <w:b/>
      <w:bCs/>
      <w:i/>
      <w:iCs/>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04AD"/>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rsid w:val="004E04AD"/>
    <w:pPr>
      <w:autoSpaceDE w:val="0"/>
      <w:autoSpaceDN w:val="0"/>
    </w:pPr>
    <w:rPr>
      <w:rFonts w:ascii="Times" w:eastAsia="Times New Roman" w:hAnsi="Times" w:cs="Times"/>
      <w:lang w:val="en-US" w:bidi="it-IT"/>
    </w:rPr>
  </w:style>
  <w:style w:type="paragraph" w:customStyle="1" w:styleId="Titol">
    <w:name w:val="Titol"/>
    <w:basedOn w:val="Normale"/>
    <w:rsid w:val="004E04AD"/>
    <w:pPr>
      <w:autoSpaceDE w:val="0"/>
      <w:autoSpaceDN w:val="0"/>
      <w:ind w:right="46"/>
      <w:jc w:val="center"/>
    </w:pPr>
    <w:rPr>
      <w:rFonts w:ascii="Times" w:hAnsi="Times" w:cs="Times"/>
      <w:b/>
      <w:bCs/>
      <w:i/>
      <w:iCs/>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3375</Words>
  <Characters>19244</Characters>
  <Application>Microsoft Macintosh Word</Application>
  <DocSecurity>0</DocSecurity>
  <Lines>160</Lines>
  <Paragraphs>45</Paragraphs>
  <ScaleCrop>false</ScaleCrop>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Angel Facello</cp:lastModifiedBy>
  <cp:revision>3</cp:revision>
  <dcterms:created xsi:type="dcterms:W3CDTF">2020-03-04T09:58:00Z</dcterms:created>
  <dcterms:modified xsi:type="dcterms:W3CDTF">2020-03-04T10:00:00Z</dcterms:modified>
</cp:coreProperties>
</file>