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5B734" w14:textId="1F337C88" w:rsidR="0011471D" w:rsidRPr="00CA1545" w:rsidRDefault="006F629C" w:rsidP="0011471D">
      <w:pPr>
        <w:jc w:val="both"/>
        <w:rPr>
          <w:rFonts w:ascii="Trebuchet MS" w:hAnsi="Trebuchet MS" w:cs="Arial"/>
          <w:b/>
          <w:sz w:val="32"/>
          <w:szCs w:val="32"/>
        </w:rPr>
      </w:pPr>
      <w:r>
        <w:rPr>
          <w:rFonts w:ascii="Trebuchet MS" w:hAnsi="Trebuchet MS" w:cs="Arial"/>
          <w:b/>
          <w:noProof/>
          <w:sz w:val="32"/>
          <w:szCs w:val="32"/>
        </w:rPr>
        <w:drawing>
          <wp:anchor distT="0" distB="0" distL="114300" distR="114300" simplePos="0" relativeHeight="251658240" behindDoc="0" locked="0" layoutInCell="1" allowOverlap="1" wp14:anchorId="51759397" wp14:editId="013AC515">
            <wp:simplePos x="0" y="0"/>
            <wp:positionH relativeFrom="margin">
              <wp:posOffset>5013960</wp:posOffset>
            </wp:positionH>
            <wp:positionV relativeFrom="paragraph">
              <wp:posOffset>-255905</wp:posOffset>
            </wp:positionV>
            <wp:extent cx="1143000" cy="1143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margin">
              <wp14:pctWidth>0</wp14:pctWidth>
            </wp14:sizeRelH>
            <wp14:sizeRelV relativeFrom="margin">
              <wp14:pctHeight>0</wp14:pctHeight>
            </wp14:sizeRelV>
          </wp:anchor>
        </w:drawing>
      </w:r>
      <w:r w:rsidR="007D6C12">
        <w:rPr>
          <w:rFonts w:ascii="Trebuchet MS" w:hAnsi="Trebuchet MS" w:cs="Arial"/>
          <w:b/>
          <w:sz w:val="32"/>
          <w:szCs w:val="32"/>
        </w:rPr>
        <w:t>Laura Zavattaro</w:t>
      </w:r>
    </w:p>
    <w:p w14:paraId="0F72012A" w14:textId="69DEB0DA" w:rsidR="0011471D" w:rsidRDefault="0011471D" w:rsidP="0011471D">
      <w:pPr>
        <w:jc w:val="both"/>
        <w:rPr>
          <w:rFonts w:ascii="Trebuchet MS" w:hAnsi="Trebuchet MS" w:cs="Arial"/>
          <w:b/>
          <w:sz w:val="32"/>
          <w:szCs w:val="32"/>
        </w:rPr>
      </w:pPr>
      <w:r w:rsidRPr="00CA1545">
        <w:rPr>
          <w:rFonts w:ascii="Trebuchet MS" w:hAnsi="Trebuchet MS" w:cs="Arial"/>
          <w:b/>
          <w:sz w:val="32"/>
          <w:szCs w:val="32"/>
        </w:rPr>
        <w:t>CURRICULUM VITAE</w:t>
      </w:r>
    </w:p>
    <w:p w14:paraId="23A34F5F" w14:textId="77777777" w:rsidR="008C4471" w:rsidRDefault="008C4471" w:rsidP="0011471D">
      <w:pPr>
        <w:jc w:val="both"/>
        <w:rPr>
          <w:rFonts w:ascii="Trebuchet MS" w:hAnsi="Trebuchet MS" w:cs="Arial"/>
          <w:b/>
          <w:sz w:val="32"/>
          <w:szCs w:val="32"/>
        </w:rPr>
      </w:pPr>
    </w:p>
    <w:p w14:paraId="4B28C24F" w14:textId="388C2784" w:rsidR="008C4471" w:rsidRPr="008C4471" w:rsidRDefault="008C4471" w:rsidP="0011471D">
      <w:pPr>
        <w:jc w:val="both"/>
        <w:rPr>
          <w:rFonts w:ascii="Trebuchet MS" w:hAnsi="Trebuchet MS" w:cs="Arial"/>
          <w:i/>
          <w:sz w:val="20"/>
          <w:szCs w:val="20"/>
        </w:rPr>
      </w:pPr>
      <w:r w:rsidRPr="008C4471">
        <w:rPr>
          <w:rFonts w:ascii="Trebuchet MS" w:hAnsi="Trebuchet MS" w:cs="Arial"/>
          <w:i/>
          <w:sz w:val="20"/>
          <w:szCs w:val="20"/>
        </w:rPr>
        <w:t xml:space="preserve">aggiornamento: </w:t>
      </w:r>
      <w:r w:rsidR="00D124A2">
        <w:rPr>
          <w:rFonts w:ascii="Trebuchet MS" w:hAnsi="Trebuchet MS" w:cs="Arial"/>
          <w:i/>
          <w:sz w:val="20"/>
          <w:szCs w:val="20"/>
        </w:rPr>
        <w:t>settembre</w:t>
      </w:r>
      <w:r w:rsidRPr="008C4471">
        <w:rPr>
          <w:rFonts w:ascii="Trebuchet MS" w:hAnsi="Trebuchet MS" w:cs="Arial"/>
          <w:i/>
          <w:sz w:val="20"/>
          <w:szCs w:val="20"/>
        </w:rPr>
        <w:t xml:space="preserve"> 20</w:t>
      </w:r>
      <w:r w:rsidR="0094185D">
        <w:rPr>
          <w:rFonts w:ascii="Trebuchet MS" w:hAnsi="Trebuchet MS" w:cs="Arial"/>
          <w:i/>
          <w:sz w:val="20"/>
          <w:szCs w:val="20"/>
        </w:rPr>
        <w:t>20</w:t>
      </w:r>
    </w:p>
    <w:p w14:paraId="75B31F85" w14:textId="77777777" w:rsidR="0011471D" w:rsidRPr="00CA1545" w:rsidRDefault="0011471D" w:rsidP="0011471D">
      <w:pPr>
        <w:jc w:val="both"/>
        <w:rPr>
          <w:rFonts w:ascii="Trebuchet MS" w:hAnsi="Trebuchet MS" w:cs="Arial"/>
          <w:b/>
          <w:sz w:val="20"/>
          <w:szCs w:val="20"/>
        </w:rPr>
      </w:pPr>
    </w:p>
    <w:p w14:paraId="22700760" w14:textId="77777777" w:rsidR="008C4471" w:rsidRPr="00CA1545" w:rsidRDefault="008C4471" w:rsidP="0011471D">
      <w:pPr>
        <w:jc w:val="both"/>
        <w:rPr>
          <w:rFonts w:ascii="Trebuchet MS" w:hAnsi="Trebuchet M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36"/>
        <w:gridCol w:w="7278"/>
      </w:tblGrid>
      <w:tr w:rsidR="00600D7C" w:rsidRPr="00DF7E07" w14:paraId="0BE8D4AA" w14:textId="77777777" w:rsidTr="00600D7C">
        <w:tc>
          <w:tcPr>
            <w:tcW w:w="9622" w:type="dxa"/>
            <w:gridSpan w:val="3"/>
            <w:shd w:val="clear" w:color="auto" w:fill="auto"/>
          </w:tcPr>
          <w:p w14:paraId="7510430A" w14:textId="6E295D2C" w:rsidR="00600D7C" w:rsidRPr="00DF7E07" w:rsidRDefault="00600D7C" w:rsidP="00600D7C">
            <w:pPr>
              <w:pStyle w:val="Aeeaoaeaa1"/>
              <w:widowControl/>
              <w:spacing w:before="240" w:after="40"/>
              <w:jc w:val="left"/>
              <w:rPr>
                <w:rFonts w:ascii="Trebuchet MS" w:hAnsi="Trebuchet MS" w:cs="Arial"/>
                <w:color w:val="000000"/>
              </w:rPr>
            </w:pPr>
            <w:r>
              <w:rPr>
                <w:rFonts w:ascii="Trebuchet MS" w:hAnsi="Trebuchet MS" w:cs="Arial"/>
                <w:smallCaps/>
                <w:lang w:val="it-IT"/>
              </w:rPr>
              <w:t>Informazioni personali</w:t>
            </w:r>
          </w:p>
        </w:tc>
      </w:tr>
      <w:tr w:rsidR="0011471D" w:rsidRPr="00CA1545" w14:paraId="2B9720AA" w14:textId="77777777" w:rsidTr="00600D7C">
        <w:tc>
          <w:tcPr>
            <w:tcW w:w="2344" w:type="dxa"/>
            <w:gridSpan w:val="2"/>
            <w:shd w:val="clear" w:color="auto" w:fill="auto"/>
            <w:vAlign w:val="center"/>
          </w:tcPr>
          <w:p w14:paraId="73E52DE1" w14:textId="77777777" w:rsidR="0011471D" w:rsidRPr="00CA1545" w:rsidRDefault="0011471D" w:rsidP="00A071A4">
            <w:pPr>
              <w:pStyle w:val="Aeeaoaeaa1"/>
              <w:widowControl/>
              <w:spacing w:before="40" w:after="40"/>
              <w:rPr>
                <w:rFonts w:ascii="Trebuchet MS" w:hAnsi="Trebuchet MS" w:cs="Arial"/>
                <w:smallCaps/>
                <w:lang w:val="it-IT"/>
              </w:rPr>
            </w:pPr>
            <w:r w:rsidRPr="00CA1545">
              <w:rPr>
                <w:rFonts w:ascii="Trebuchet MS" w:hAnsi="Trebuchet MS" w:cs="Arial"/>
                <w:smallCaps/>
                <w:lang w:val="it-IT"/>
              </w:rPr>
              <w:t>Cognome</w:t>
            </w:r>
          </w:p>
        </w:tc>
        <w:tc>
          <w:tcPr>
            <w:tcW w:w="7278" w:type="dxa"/>
            <w:shd w:val="clear" w:color="auto" w:fill="auto"/>
          </w:tcPr>
          <w:p w14:paraId="3A1DFD9C" w14:textId="77777777" w:rsidR="0011471D" w:rsidRPr="00CA1545" w:rsidRDefault="007D6C12" w:rsidP="00A071A4">
            <w:pPr>
              <w:spacing w:before="40" w:after="40"/>
              <w:jc w:val="both"/>
              <w:rPr>
                <w:rFonts w:ascii="Trebuchet MS" w:hAnsi="Trebuchet MS" w:cs="Arial"/>
                <w:b/>
                <w:smallCaps/>
                <w:sz w:val="20"/>
                <w:szCs w:val="20"/>
              </w:rPr>
            </w:pPr>
            <w:r>
              <w:rPr>
                <w:rFonts w:ascii="Trebuchet MS" w:hAnsi="Trebuchet MS" w:cs="Arial"/>
                <w:b/>
                <w:smallCaps/>
                <w:sz w:val="20"/>
                <w:szCs w:val="20"/>
              </w:rPr>
              <w:t>Zavattaro</w:t>
            </w:r>
          </w:p>
        </w:tc>
      </w:tr>
      <w:tr w:rsidR="0011471D" w:rsidRPr="00CA1545" w14:paraId="2F845D74" w14:textId="77777777" w:rsidTr="00600D7C">
        <w:tc>
          <w:tcPr>
            <w:tcW w:w="2344" w:type="dxa"/>
            <w:gridSpan w:val="2"/>
            <w:shd w:val="clear" w:color="auto" w:fill="auto"/>
            <w:vAlign w:val="center"/>
          </w:tcPr>
          <w:p w14:paraId="5FCCEF2D" w14:textId="77777777" w:rsidR="0011471D" w:rsidRPr="00CA1545" w:rsidRDefault="0011471D" w:rsidP="00A071A4">
            <w:pPr>
              <w:pStyle w:val="Aeeaoaeaa1"/>
              <w:widowControl/>
              <w:spacing w:before="40" w:after="40"/>
              <w:rPr>
                <w:rFonts w:ascii="Trebuchet MS" w:hAnsi="Trebuchet MS" w:cs="Arial"/>
                <w:smallCaps/>
                <w:lang w:val="it-IT"/>
              </w:rPr>
            </w:pPr>
            <w:r w:rsidRPr="00CA1545">
              <w:rPr>
                <w:rFonts w:ascii="Trebuchet MS" w:hAnsi="Trebuchet MS" w:cs="Arial"/>
                <w:smallCaps/>
                <w:lang w:val="it-IT"/>
              </w:rPr>
              <w:t>Nome</w:t>
            </w:r>
          </w:p>
        </w:tc>
        <w:tc>
          <w:tcPr>
            <w:tcW w:w="7278" w:type="dxa"/>
            <w:shd w:val="clear" w:color="auto" w:fill="auto"/>
          </w:tcPr>
          <w:p w14:paraId="54006DE2" w14:textId="77777777" w:rsidR="0011471D" w:rsidRPr="00CA1545" w:rsidRDefault="007D6C12" w:rsidP="00A071A4">
            <w:pPr>
              <w:spacing w:before="40" w:after="40"/>
              <w:jc w:val="both"/>
              <w:rPr>
                <w:rFonts w:ascii="Trebuchet MS" w:hAnsi="Trebuchet MS" w:cs="Arial"/>
                <w:b/>
                <w:smallCaps/>
                <w:sz w:val="20"/>
                <w:szCs w:val="20"/>
              </w:rPr>
            </w:pPr>
            <w:r>
              <w:rPr>
                <w:rFonts w:ascii="Trebuchet MS" w:hAnsi="Trebuchet MS" w:cs="Arial"/>
                <w:b/>
                <w:smallCaps/>
                <w:sz w:val="20"/>
                <w:szCs w:val="20"/>
              </w:rPr>
              <w:t>Laura</w:t>
            </w:r>
          </w:p>
        </w:tc>
      </w:tr>
      <w:tr w:rsidR="00E114CB" w:rsidRPr="00CA1545" w14:paraId="4C6A6A2B" w14:textId="77777777" w:rsidTr="00600D7C">
        <w:tc>
          <w:tcPr>
            <w:tcW w:w="2344" w:type="dxa"/>
            <w:gridSpan w:val="2"/>
            <w:shd w:val="clear" w:color="auto" w:fill="auto"/>
            <w:vAlign w:val="center"/>
          </w:tcPr>
          <w:p w14:paraId="040209A1" w14:textId="77777777" w:rsidR="00E114CB" w:rsidRPr="00CA1545" w:rsidRDefault="00E114CB" w:rsidP="00651E6B">
            <w:pPr>
              <w:pStyle w:val="Aeeaoaeaa1"/>
              <w:widowControl/>
              <w:spacing w:before="40" w:after="40"/>
              <w:rPr>
                <w:rFonts w:ascii="Trebuchet MS" w:hAnsi="Trebuchet MS" w:cs="Arial"/>
                <w:smallCaps/>
                <w:lang w:val="it-IT"/>
              </w:rPr>
            </w:pPr>
            <w:r w:rsidRPr="00CA1545">
              <w:rPr>
                <w:rFonts w:ascii="Trebuchet MS" w:hAnsi="Trebuchet MS" w:cs="Arial"/>
                <w:smallCaps/>
                <w:lang w:val="it-IT"/>
              </w:rPr>
              <w:t>Data Di Nascita</w:t>
            </w:r>
          </w:p>
        </w:tc>
        <w:tc>
          <w:tcPr>
            <w:tcW w:w="7278" w:type="dxa"/>
            <w:shd w:val="clear" w:color="auto" w:fill="auto"/>
          </w:tcPr>
          <w:p w14:paraId="5D381AD6" w14:textId="77777777" w:rsidR="00E114CB" w:rsidRPr="00CA1545" w:rsidRDefault="00E114CB" w:rsidP="00651E6B">
            <w:pPr>
              <w:spacing w:before="40" w:after="40"/>
              <w:jc w:val="both"/>
              <w:rPr>
                <w:rFonts w:ascii="Trebuchet MS" w:hAnsi="Trebuchet MS" w:cs="Arial"/>
                <w:b/>
                <w:smallCaps/>
                <w:sz w:val="20"/>
                <w:szCs w:val="20"/>
              </w:rPr>
            </w:pPr>
            <w:r>
              <w:rPr>
                <w:rFonts w:ascii="Trebuchet MS" w:hAnsi="Trebuchet MS" w:cs="Arial"/>
                <w:smallCaps/>
                <w:sz w:val="20"/>
                <w:szCs w:val="20"/>
              </w:rPr>
              <w:t>08/07/1969</w:t>
            </w:r>
          </w:p>
        </w:tc>
      </w:tr>
      <w:tr w:rsidR="0011471D" w:rsidRPr="00CA1545" w14:paraId="1D7EFE56" w14:textId="77777777" w:rsidTr="00600D7C">
        <w:tc>
          <w:tcPr>
            <w:tcW w:w="2344" w:type="dxa"/>
            <w:gridSpan w:val="2"/>
            <w:shd w:val="clear" w:color="auto" w:fill="auto"/>
            <w:vAlign w:val="center"/>
          </w:tcPr>
          <w:p w14:paraId="2977D913" w14:textId="77777777" w:rsidR="0011471D" w:rsidRPr="00CA1545" w:rsidRDefault="00E114CB" w:rsidP="00A071A4">
            <w:pPr>
              <w:pStyle w:val="Aeeaoaeaa1"/>
              <w:widowControl/>
              <w:spacing w:before="40" w:after="40"/>
              <w:rPr>
                <w:rFonts w:ascii="Trebuchet MS" w:hAnsi="Trebuchet MS" w:cs="Arial"/>
                <w:smallCaps/>
                <w:lang w:val="it-IT"/>
              </w:rPr>
            </w:pPr>
            <w:r>
              <w:rPr>
                <w:rFonts w:ascii="Trebuchet MS" w:hAnsi="Trebuchet MS" w:cs="Arial"/>
                <w:smallCaps/>
                <w:lang w:val="it-IT"/>
              </w:rPr>
              <w:t>Recapito</w:t>
            </w:r>
          </w:p>
        </w:tc>
        <w:tc>
          <w:tcPr>
            <w:tcW w:w="7278" w:type="dxa"/>
            <w:shd w:val="clear" w:color="auto" w:fill="auto"/>
          </w:tcPr>
          <w:p w14:paraId="75CF857E" w14:textId="77777777" w:rsidR="0011471D" w:rsidRPr="00E114CB" w:rsidRDefault="005D43F3" w:rsidP="00A071A4">
            <w:pPr>
              <w:spacing w:before="40" w:after="40"/>
              <w:jc w:val="both"/>
              <w:rPr>
                <w:rFonts w:ascii="Trebuchet MS" w:hAnsi="Trebuchet MS" w:cs="Arial"/>
                <w:sz w:val="20"/>
                <w:szCs w:val="20"/>
              </w:rPr>
            </w:pPr>
            <w:hyperlink r:id="rId9" w:history="1">
              <w:r w:rsidR="00E114CB" w:rsidRPr="00E114CB">
                <w:rPr>
                  <w:rStyle w:val="Collegamentoipertestuale"/>
                  <w:rFonts w:ascii="Trebuchet MS" w:hAnsi="Trebuchet MS" w:cs="Arial"/>
                  <w:color w:val="auto"/>
                  <w:sz w:val="20"/>
                  <w:szCs w:val="20"/>
                  <w:u w:val="none"/>
                </w:rPr>
                <w:t>laura.zavattaro@unito.it</w:t>
              </w:r>
            </w:hyperlink>
          </w:p>
          <w:p w14:paraId="35411993" w14:textId="77777777" w:rsidR="00E114CB" w:rsidRPr="00E114CB" w:rsidRDefault="00E114CB" w:rsidP="00A071A4">
            <w:pPr>
              <w:spacing w:before="40" w:after="40"/>
              <w:jc w:val="both"/>
              <w:rPr>
                <w:rFonts w:ascii="Trebuchet MS" w:hAnsi="Trebuchet MS" w:cs="Arial"/>
                <w:b/>
                <w:sz w:val="20"/>
                <w:szCs w:val="20"/>
              </w:rPr>
            </w:pPr>
            <w:r w:rsidRPr="00E114CB">
              <w:rPr>
                <w:rFonts w:ascii="Trebuchet MS" w:hAnsi="Trebuchet MS" w:cs="Arial"/>
                <w:sz w:val="20"/>
                <w:szCs w:val="20"/>
              </w:rPr>
              <w:t>011 6708786</w:t>
            </w:r>
          </w:p>
        </w:tc>
      </w:tr>
      <w:tr w:rsidR="00D747FF" w:rsidRPr="00DF7E07" w14:paraId="4CA9252B" w14:textId="77777777" w:rsidTr="00512083">
        <w:tc>
          <w:tcPr>
            <w:tcW w:w="9622" w:type="dxa"/>
            <w:gridSpan w:val="3"/>
            <w:shd w:val="clear" w:color="auto" w:fill="auto"/>
          </w:tcPr>
          <w:p w14:paraId="5B5450B5" w14:textId="77777777" w:rsidR="00D747FF" w:rsidRPr="00DF7E07" w:rsidRDefault="00D747FF" w:rsidP="00DF7E07">
            <w:pPr>
              <w:pStyle w:val="Aeeaoaeaa1"/>
              <w:widowControl/>
              <w:spacing w:before="240" w:after="40"/>
              <w:jc w:val="left"/>
              <w:rPr>
                <w:rFonts w:ascii="Trebuchet MS" w:hAnsi="Trebuchet MS" w:cs="Arial"/>
                <w:color w:val="000000"/>
              </w:rPr>
            </w:pPr>
            <w:r w:rsidRPr="00DF7E07">
              <w:rPr>
                <w:rFonts w:ascii="Trebuchet MS" w:hAnsi="Trebuchet MS" w:cs="Arial"/>
                <w:smallCaps/>
                <w:lang w:val="it-IT"/>
              </w:rPr>
              <w:t>Istruzione e formazione</w:t>
            </w:r>
          </w:p>
        </w:tc>
      </w:tr>
      <w:tr w:rsidR="00D92469" w:rsidRPr="00DF7E07" w14:paraId="7F66E394" w14:textId="77777777" w:rsidTr="00512083">
        <w:tc>
          <w:tcPr>
            <w:tcW w:w="2308" w:type="dxa"/>
            <w:shd w:val="clear" w:color="auto" w:fill="auto"/>
          </w:tcPr>
          <w:p w14:paraId="1003AE4D" w14:textId="77777777" w:rsidR="00D92469" w:rsidRPr="00DF7E07" w:rsidRDefault="00D92469" w:rsidP="00DF7E07">
            <w:pPr>
              <w:widowControl w:val="0"/>
              <w:rPr>
                <w:rFonts w:ascii="Trebuchet MS" w:hAnsi="Trebuchet MS" w:cs="Arial"/>
                <w:color w:val="000000"/>
                <w:sz w:val="20"/>
                <w:szCs w:val="20"/>
              </w:rPr>
            </w:pPr>
            <w:r w:rsidRPr="00DF7E07">
              <w:rPr>
                <w:rFonts w:ascii="Trebuchet MS" w:hAnsi="Trebuchet MS" w:cs="Arial"/>
                <w:color w:val="000000"/>
                <w:sz w:val="20"/>
                <w:szCs w:val="20"/>
              </w:rPr>
              <w:t>PhD</w:t>
            </w:r>
          </w:p>
        </w:tc>
        <w:tc>
          <w:tcPr>
            <w:tcW w:w="7314" w:type="dxa"/>
            <w:gridSpan w:val="2"/>
            <w:shd w:val="clear" w:color="auto" w:fill="auto"/>
          </w:tcPr>
          <w:p w14:paraId="784284FA" w14:textId="77777777" w:rsidR="00974C20" w:rsidRPr="00DF7E07" w:rsidRDefault="00D92469" w:rsidP="00DF7E07">
            <w:pPr>
              <w:widowControl w:val="0"/>
              <w:ind w:left="176" w:hanging="176"/>
              <w:jc w:val="both"/>
              <w:rPr>
                <w:rFonts w:ascii="Trebuchet MS" w:hAnsi="Trebuchet MS" w:cs="Arial"/>
                <w:color w:val="000000"/>
                <w:sz w:val="20"/>
                <w:szCs w:val="20"/>
                <w:lang w:val="en-US"/>
              </w:rPr>
            </w:pPr>
            <w:r w:rsidRPr="00DF7E07">
              <w:rPr>
                <w:rFonts w:ascii="Trebuchet MS" w:hAnsi="Trebuchet MS" w:cs="Arial"/>
                <w:color w:val="000000"/>
                <w:sz w:val="20"/>
                <w:szCs w:val="20"/>
              </w:rPr>
              <w:t>1995 – 1998</w:t>
            </w:r>
            <w:r w:rsidR="00974C20" w:rsidRPr="00DF7E07">
              <w:rPr>
                <w:rFonts w:ascii="Trebuchet MS" w:hAnsi="Trebuchet MS" w:cs="Arial"/>
                <w:color w:val="000000"/>
                <w:sz w:val="20"/>
                <w:szCs w:val="20"/>
              </w:rPr>
              <w:t xml:space="preserve">, Università degli Studi di Firenze (presso la sede consorziata dell’Università degli Studi di Torino, Dip. </w:t>
            </w:r>
            <w:r w:rsidR="00974C20" w:rsidRPr="00DF7E07">
              <w:rPr>
                <w:rFonts w:ascii="Trebuchet MS" w:hAnsi="Trebuchet MS" w:cs="Arial"/>
                <w:color w:val="000000"/>
                <w:sz w:val="20"/>
                <w:szCs w:val="20"/>
                <w:lang w:val="en-US"/>
              </w:rPr>
              <w:t>AgroSelviTer)</w:t>
            </w:r>
          </w:p>
          <w:p w14:paraId="2AF47630" w14:textId="77777777" w:rsidR="00D92469" w:rsidRPr="00DF7E07" w:rsidRDefault="00974C20" w:rsidP="00DF7E07">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lang w:val="en-US"/>
              </w:rPr>
              <w:t xml:space="preserve">Titolo della tesi: ‘Assessing water and nitrogen leaching from various soils and forage crops. </w:t>
            </w:r>
            <w:r w:rsidRPr="00DF7E07">
              <w:rPr>
                <w:rFonts w:ascii="Trebuchet MS" w:hAnsi="Trebuchet MS" w:cs="Arial"/>
                <w:color w:val="000000"/>
                <w:sz w:val="20"/>
                <w:szCs w:val="20"/>
              </w:rPr>
              <w:t>Measurements and simulations', relatore prof. A. Cavallero. Conseguimento titolo: Firenze, 5/2/1998</w:t>
            </w:r>
          </w:p>
        </w:tc>
      </w:tr>
      <w:tr w:rsidR="00D92469" w:rsidRPr="00DF7E07" w14:paraId="0070D341" w14:textId="77777777" w:rsidTr="00512083">
        <w:tc>
          <w:tcPr>
            <w:tcW w:w="2308" w:type="dxa"/>
            <w:shd w:val="clear" w:color="auto" w:fill="auto"/>
          </w:tcPr>
          <w:p w14:paraId="2935A44C" w14:textId="77777777" w:rsidR="00D92469" w:rsidRPr="00DF7E07" w:rsidRDefault="007942F9" w:rsidP="00DF7E07">
            <w:pPr>
              <w:widowControl w:val="0"/>
              <w:rPr>
                <w:rFonts w:ascii="Trebuchet MS" w:hAnsi="Trebuchet MS" w:cs="Arial"/>
                <w:color w:val="000000"/>
                <w:sz w:val="20"/>
                <w:szCs w:val="20"/>
              </w:rPr>
            </w:pPr>
            <w:r>
              <w:rPr>
                <w:rFonts w:ascii="Trebuchet MS" w:hAnsi="Trebuchet MS" w:cs="Arial"/>
                <w:color w:val="000000"/>
                <w:sz w:val="20"/>
                <w:szCs w:val="20"/>
              </w:rPr>
              <w:t xml:space="preserve">Diploma di </w:t>
            </w:r>
            <w:r w:rsidR="00D92469" w:rsidRPr="00DF7E07">
              <w:rPr>
                <w:rFonts w:ascii="Trebuchet MS" w:hAnsi="Trebuchet MS" w:cs="Arial"/>
                <w:color w:val="000000"/>
                <w:sz w:val="20"/>
                <w:szCs w:val="20"/>
              </w:rPr>
              <w:t>Laurea V.O. in Scienze Agrarie</w:t>
            </w:r>
          </w:p>
        </w:tc>
        <w:tc>
          <w:tcPr>
            <w:tcW w:w="7314" w:type="dxa"/>
            <w:gridSpan w:val="2"/>
            <w:shd w:val="clear" w:color="auto" w:fill="auto"/>
          </w:tcPr>
          <w:p w14:paraId="09ECB115" w14:textId="77777777" w:rsidR="00974C20" w:rsidRPr="00DF7E07" w:rsidRDefault="00D92469" w:rsidP="00DF7E07">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rPr>
              <w:t>1988 – 1994</w:t>
            </w:r>
            <w:r w:rsidR="00974C20" w:rsidRPr="00DF7E07">
              <w:rPr>
                <w:rFonts w:ascii="Trebuchet MS" w:hAnsi="Trebuchet MS" w:cs="Arial"/>
                <w:color w:val="000000"/>
                <w:sz w:val="20"/>
                <w:szCs w:val="20"/>
              </w:rPr>
              <w:t>, Università degli Studi di Torino, Facoltà di Agraria</w:t>
            </w:r>
          </w:p>
          <w:p w14:paraId="58523251" w14:textId="77777777" w:rsidR="00974C20" w:rsidRPr="00DF7E07" w:rsidRDefault="00974C20" w:rsidP="00DF7E07">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rPr>
              <w:t>Votazione 110/110 con lode e menzione speciale</w:t>
            </w:r>
          </w:p>
          <w:p w14:paraId="64613666" w14:textId="77777777" w:rsidR="00D92469" w:rsidRPr="00DF7E07" w:rsidRDefault="00974C20" w:rsidP="00DF7E07">
            <w:pPr>
              <w:widowControl w:val="0"/>
              <w:ind w:left="176" w:hanging="176"/>
              <w:jc w:val="both"/>
              <w:rPr>
                <w:rFonts w:ascii="Trebuchet MS" w:hAnsi="Trebuchet MS" w:cs="Arial"/>
                <w:color w:val="000000"/>
                <w:sz w:val="20"/>
                <w:szCs w:val="20"/>
                <w:lang w:val="en-US"/>
              </w:rPr>
            </w:pPr>
            <w:r w:rsidRPr="00DF7E07">
              <w:rPr>
                <w:rFonts w:ascii="Trebuchet MS" w:hAnsi="Trebuchet MS" w:cs="Arial"/>
                <w:color w:val="000000"/>
                <w:sz w:val="20"/>
                <w:szCs w:val="20"/>
              </w:rPr>
              <w:t xml:space="preserve">Tesi di laurea in Coltivazioni erbacee intitolata: “Lisciviazione di azoto dalla risaia ed effetti di colture da sovescio e copertura”, relatore prof. A. Cavallero, correlatore dott. </w:t>
            </w:r>
            <w:r w:rsidRPr="00DF7E07">
              <w:rPr>
                <w:rFonts w:ascii="Trebuchet MS" w:hAnsi="Trebuchet MS" w:cs="Arial"/>
                <w:color w:val="000000"/>
                <w:sz w:val="20"/>
                <w:szCs w:val="20"/>
                <w:lang w:val="en-US"/>
              </w:rPr>
              <w:t>A. Finassi</w:t>
            </w:r>
          </w:p>
        </w:tc>
      </w:tr>
      <w:tr w:rsidR="00211598" w:rsidRPr="00D01C7F" w14:paraId="5A553291" w14:textId="77777777" w:rsidTr="00512083">
        <w:tc>
          <w:tcPr>
            <w:tcW w:w="2308" w:type="dxa"/>
            <w:shd w:val="clear" w:color="auto" w:fill="auto"/>
          </w:tcPr>
          <w:p w14:paraId="529470DF" w14:textId="1C4CC8D5" w:rsidR="00211598" w:rsidRPr="00DF7E07" w:rsidRDefault="00211598" w:rsidP="00DF7E07">
            <w:pPr>
              <w:widowControl w:val="0"/>
              <w:rPr>
                <w:rFonts w:ascii="Trebuchet MS" w:hAnsi="Trebuchet MS" w:cs="Arial"/>
                <w:color w:val="000000"/>
                <w:sz w:val="20"/>
                <w:szCs w:val="20"/>
                <w:lang w:val="en-US"/>
              </w:rPr>
            </w:pPr>
            <w:r>
              <w:rPr>
                <w:rFonts w:ascii="Trebuchet MS" w:hAnsi="Trebuchet MS" w:cs="Arial"/>
                <w:color w:val="000000"/>
                <w:sz w:val="20"/>
                <w:szCs w:val="20"/>
                <w:lang w:val="en-US"/>
              </w:rPr>
              <w:t>Diploma di Maturità</w:t>
            </w:r>
          </w:p>
        </w:tc>
        <w:tc>
          <w:tcPr>
            <w:tcW w:w="7314" w:type="dxa"/>
            <w:gridSpan w:val="2"/>
            <w:shd w:val="clear" w:color="auto" w:fill="auto"/>
          </w:tcPr>
          <w:p w14:paraId="5A7A393B" w14:textId="77777777" w:rsidR="00211598" w:rsidRPr="0004507C" w:rsidRDefault="00211598" w:rsidP="00211598">
            <w:pPr>
              <w:widowControl w:val="0"/>
              <w:ind w:left="176" w:hanging="176"/>
              <w:jc w:val="both"/>
              <w:rPr>
                <w:rFonts w:ascii="Trebuchet MS" w:hAnsi="Trebuchet MS" w:cs="Arial"/>
                <w:color w:val="000000"/>
                <w:sz w:val="20"/>
                <w:szCs w:val="20"/>
              </w:rPr>
            </w:pPr>
            <w:r w:rsidRPr="0004507C">
              <w:rPr>
                <w:rFonts w:ascii="Trebuchet MS" w:hAnsi="Trebuchet MS" w:cs="Arial"/>
                <w:color w:val="000000"/>
                <w:sz w:val="20"/>
                <w:szCs w:val="20"/>
              </w:rPr>
              <w:t>1983-1988, Liceo Scientifico Statale A. Monti di Chieri.</w:t>
            </w:r>
          </w:p>
          <w:p w14:paraId="23BB0FAD" w14:textId="726D2BD4" w:rsidR="00211598" w:rsidRPr="001D50BE" w:rsidRDefault="00211598" w:rsidP="00211598">
            <w:pPr>
              <w:widowControl w:val="0"/>
              <w:ind w:left="176" w:hanging="176"/>
              <w:jc w:val="both"/>
              <w:rPr>
                <w:rFonts w:ascii="Trebuchet MS" w:hAnsi="Trebuchet MS" w:cs="Arial"/>
                <w:color w:val="000000"/>
                <w:sz w:val="20"/>
                <w:szCs w:val="20"/>
                <w:lang w:val="en-US"/>
              </w:rPr>
            </w:pPr>
            <w:r>
              <w:rPr>
                <w:rFonts w:ascii="Trebuchet MS" w:hAnsi="Trebuchet MS" w:cs="Arial"/>
                <w:color w:val="000000"/>
                <w:sz w:val="20"/>
                <w:szCs w:val="20"/>
                <w:lang w:val="en-US"/>
              </w:rPr>
              <w:t>Votazione 58/60</w:t>
            </w:r>
          </w:p>
        </w:tc>
      </w:tr>
      <w:tr w:rsidR="00D747FF" w:rsidRPr="00DF7E07" w14:paraId="7A17362B" w14:textId="77777777" w:rsidTr="00512083">
        <w:tc>
          <w:tcPr>
            <w:tcW w:w="9622" w:type="dxa"/>
            <w:gridSpan w:val="3"/>
            <w:shd w:val="clear" w:color="auto" w:fill="auto"/>
          </w:tcPr>
          <w:p w14:paraId="76461818" w14:textId="77777777" w:rsidR="00D747FF" w:rsidRPr="00DF7E07" w:rsidRDefault="00D747FF" w:rsidP="00DF7E07">
            <w:pPr>
              <w:pStyle w:val="Aeeaoaeaa1"/>
              <w:widowControl/>
              <w:spacing w:before="240" w:after="40"/>
              <w:jc w:val="left"/>
              <w:rPr>
                <w:rFonts w:ascii="Trebuchet MS" w:hAnsi="Trebuchet MS" w:cs="Arial"/>
                <w:b w:val="0"/>
                <w:color w:val="000000"/>
              </w:rPr>
            </w:pPr>
            <w:r w:rsidRPr="00DF7E07">
              <w:rPr>
                <w:rFonts w:ascii="Trebuchet MS" w:hAnsi="Trebuchet MS" w:cs="Arial"/>
                <w:smallCaps/>
                <w:lang w:val="it-IT"/>
              </w:rPr>
              <w:t>Esperienze professionali</w:t>
            </w:r>
          </w:p>
        </w:tc>
      </w:tr>
      <w:tr w:rsidR="008C670C" w:rsidRPr="00DF7E07" w14:paraId="622FEC4C" w14:textId="77777777" w:rsidTr="00512083">
        <w:tc>
          <w:tcPr>
            <w:tcW w:w="2308" w:type="dxa"/>
            <w:shd w:val="clear" w:color="auto" w:fill="auto"/>
          </w:tcPr>
          <w:p w14:paraId="67860DB9" w14:textId="77777777" w:rsidR="008C670C" w:rsidRPr="00DF7E07" w:rsidRDefault="008C670C" w:rsidP="00DF7E07">
            <w:pPr>
              <w:widowControl w:val="0"/>
              <w:rPr>
                <w:rFonts w:ascii="Trebuchet MS" w:hAnsi="Trebuchet MS" w:cs="Arial"/>
                <w:color w:val="000000"/>
                <w:sz w:val="20"/>
                <w:szCs w:val="20"/>
              </w:rPr>
            </w:pPr>
            <w:r w:rsidRPr="00DF7E07">
              <w:rPr>
                <w:rFonts w:ascii="Trebuchet MS" w:hAnsi="Trebuchet MS" w:cs="Arial"/>
                <w:color w:val="000000"/>
                <w:sz w:val="20"/>
                <w:szCs w:val="20"/>
              </w:rPr>
              <w:t xml:space="preserve">Università degli Studi di Torino </w:t>
            </w:r>
          </w:p>
        </w:tc>
        <w:tc>
          <w:tcPr>
            <w:tcW w:w="7314" w:type="dxa"/>
            <w:gridSpan w:val="2"/>
            <w:shd w:val="clear" w:color="auto" w:fill="auto"/>
          </w:tcPr>
          <w:p w14:paraId="0B4A27AB" w14:textId="03875FCD" w:rsidR="00157412" w:rsidRDefault="00157412" w:rsidP="00DF7E07">
            <w:pPr>
              <w:widowControl w:val="0"/>
              <w:ind w:left="176" w:hanging="176"/>
              <w:jc w:val="both"/>
              <w:rPr>
                <w:rFonts w:ascii="Trebuchet MS" w:hAnsi="Trebuchet MS" w:cs="Arial"/>
                <w:color w:val="000000"/>
                <w:sz w:val="20"/>
                <w:szCs w:val="20"/>
              </w:rPr>
            </w:pPr>
            <w:r>
              <w:rPr>
                <w:rFonts w:ascii="Trebuchet MS" w:hAnsi="Trebuchet MS" w:cs="Arial"/>
                <w:color w:val="000000"/>
                <w:sz w:val="20"/>
                <w:szCs w:val="20"/>
              </w:rPr>
              <w:t>1/3/2020 –</w:t>
            </w:r>
            <w:r w:rsidRPr="00DF7E07">
              <w:rPr>
                <w:rFonts w:ascii="Trebuchet MS" w:hAnsi="Trebuchet MS" w:cs="Arial"/>
                <w:color w:val="000000"/>
                <w:sz w:val="20"/>
                <w:szCs w:val="20"/>
              </w:rPr>
              <w:t xml:space="preserve"> attuale</w:t>
            </w:r>
          </w:p>
          <w:p w14:paraId="79998348" w14:textId="5624B337" w:rsidR="00157412" w:rsidRDefault="00157412" w:rsidP="00DF7E07">
            <w:pPr>
              <w:widowControl w:val="0"/>
              <w:ind w:left="176" w:hanging="176"/>
              <w:jc w:val="both"/>
              <w:rPr>
                <w:rFonts w:ascii="Trebuchet MS" w:hAnsi="Trebuchet MS" w:cs="Arial"/>
                <w:color w:val="000000"/>
                <w:sz w:val="20"/>
                <w:szCs w:val="20"/>
              </w:rPr>
            </w:pPr>
            <w:r>
              <w:rPr>
                <w:rFonts w:ascii="Trebuchet MS" w:hAnsi="Trebuchet MS" w:cs="Arial"/>
                <w:color w:val="000000"/>
                <w:sz w:val="20"/>
                <w:szCs w:val="20"/>
              </w:rPr>
              <w:t>Ricercatore a tempo determinato (RTDb) presso Dipartimento di Scienze Veterinarie</w:t>
            </w:r>
          </w:p>
          <w:p w14:paraId="1CC96706" w14:textId="6D95B315" w:rsidR="008C670C" w:rsidRPr="00DF7E07" w:rsidRDefault="008C670C" w:rsidP="00DF7E07">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rPr>
              <w:t xml:space="preserve">28/12/2006 </w:t>
            </w:r>
            <w:r w:rsidR="00157412">
              <w:rPr>
                <w:rFonts w:ascii="Trebuchet MS" w:hAnsi="Trebuchet MS" w:cs="Arial"/>
                <w:color w:val="000000"/>
                <w:sz w:val="20"/>
                <w:szCs w:val="20"/>
              </w:rPr>
              <w:t>29/02/2020</w:t>
            </w:r>
          </w:p>
          <w:p w14:paraId="18FF06F0" w14:textId="7FFB4DE8" w:rsidR="008C670C" w:rsidRPr="00DF7E07" w:rsidRDefault="008C670C" w:rsidP="00DF7E07">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rPr>
              <w:t>Tecnico laureato a tempo indeterminato di cat. D</w:t>
            </w:r>
            <w:r w:rsidR="00C836DD">
              <w:rPr>
                <w:rFonts w:ascii="Trebuchet MS" w:hAnsi="Trebuchet MS" w:cs="Arial"/>
                <w:color w:val="000000"/>
                <w:sz w:val="20"/>
                <w:szCs w:val="20"/>
              </w:rPr>
              <w:t>3</w:t>
            </w:r>
            <w:r w:rsidRPr="00DF7E07">
              <w:rPr>
                <w:rFonts w:ascii="Trebuchet MS" w:hAnsi="Trebuchet MS" w:cs="Arial"/>
                <w:color w:val="000000"/>
                <w:sz w:val="20"/>
                <w:szCs w:val="20"/>
              </w:rPr>
              <w:t xml:space="preserve"> - Area tecnica, tecnico scientifica ed elaborazione dati – settore Ricerca – area tecnico-scientifica, con incarico di Servizi a supporto della ricerca.</w:t>
            </w:r>
            <w:r w:rsidR="0094185D">
              <w:rPr>
                <w:rFonts w:ascii="Trebuchet MS" w:hAnsi="Trebuchet MS" w:cs="Arial"/>
                <w:color w:val="000000"/>
                <w:sz w:val="20"/>
                <w:szCs w:val="20"/>
              </w:rPr>
              <w:t xml:space="preserve"> </w:t>
            </w:r>
            <w:r w:rsidRPr="00DF7E07">
              <w:rPr>
                <w:rFonts w:ascii="Trebuchet MS" w:hAnsi="Trebuchet MS" w:cs="Arial"/>
                <w:color w:val="000000"/>
                <w:sz w:val="20"/>
                <w:szCs w:val="20"/>
              </w:rPr>
              <w:t>Sede di lavoro: 2006-2012 dip. AgroSelviTer; 2013-</w:t>
            </w:r>
            <w:r w:rsidR="00974C20" w:rsidRPr="00DF7E07">
              <w:rPr>
                <w:rFonts w:ascii="Trebuchet MS" w:hAnsi="Trebuchet MS" w:cs="Arial"/>
                <w:color w:val="000000"/>
                <w:sz w:val="20"/>
                <w:szCs w:val="20"/>
              </w:rPr>
              <w:t>oggi</w:t>
            </w:r>
            <w:r w:rsidRPr="00DF7E07">
              <w:rPr>
                <w:rFonts w:ascii="Trebuchet MS" w:hAnsi="Trebuchet MS" w:cs="Arial"/>
                <w:color w:val="000000"/>
                <w:sz w:val="20"/>
                <w:szCs w:val="20"/>
              </w:rPr>
              <w:t xml:space="preserve"> Dip. Scienze Agrarie, Forestali e Alimentari (DISAFA, www.disafa.unito.it)</w:t>
            </w:r>
          </w:p>
          <w:p w14:paraId="4530BE0A" w14:textId="18CE42FE" w:rsidR="0094185D" w:rsidRPr="00DF7E07" w:rsidRDefault="0094185D" w:rsidP="0094185D">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rPr>
              <w:t>2000 – 2005</w:t>
            </w:r>
          </w:p>
          <w:p w14:paraId="38925E14" w14:textId="2C6541A8" w:rsidR="00974C20" w:rsidRPr="007942F9" w:rsidRDefault="0094185D" w:rsidP="0094185D">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rPr>
              <w:t xml:space="preserve">assegno di ricerca </w:t>
            </w:r>
            <w:r>
              <w:rPr>
                <w:rFonts w:ascii="Trebuchet MS" w:hAnsi="Trebuchet MS" w:cs="Arial"/>
                <w:color w:val="000000"/>
                <w:sz w:val="20"/>
                <w:szCs w:val="20"/>
              </w:rPr>
              <w:t xml:space="preserve">biennale </w:t>
            </w:r>
            <w:r w:rsidRPr="00DF7E07">
              <w:rPr>
                <w:rFonts w:ascii="Trebuchet MS" w:hAnsi="Trebuchet MS" w:cs="Arial"/>
                <w:color w:val="000000"/>
                <w:sz w:val="20"/>
                <w:szCs w:val="20"/>
              </w:rPr>
              <w:t>sul tema “Gestione di dati a struttura spaziale ai fini della valutazione territoriale delle perdite di azoto da sistemi agricoli intensivi di pianura”</w:t>
            </w:r>
            <w:r>
              <w:rPr>
                <w:rFonts w:ascii="Trebuchet MS" w:hAnsi="Trebuchet MS" w:cs="Arial"/>
                <w:color w:val="000000"/>
                <w:sz w:val="20"/>
                <w:szCs w:val="20"/>
              </w:rPr>
              <w:t xml:space="preserve"> e suo rinnovo biennale</w:t>
            </w:r>
            <w:r>
              <w:rPr>
                <w:rFonts w:ascii="Trebuchet MS" w:hAnsi="Trebuchet MS" w:cs="Arial"/>
                <w:color w:val="000000"/>
                <w:sz w:val="20"/>
                <w:szCs w:val="20"/>
              </w:rPr>
              <w:t xml:space="preserve">. </w:t>
            </w:r>
            <w:r w:rsidRPr="00DF7E07">
              <w:rPr>
                <w:rFonts w:ascii="Trebuchet MS" w:hAnsi="Trebuchet MS" w:cs="Arial"/>
                <w:color w:val="000000"/>
                <w:sz w:val="20"/>
                <w:szCs w:val="20"/>
              </w:rPr>
              <w:t>Sede di lavoro: dip. AgroSelviTer</w:t>
            </w:r>
          </w:p>
        </w:tc>
      </w:tr>
      <w:tr w:rsidR="00D747FF" w:rsidRPr="00DF7E07" w14:paraId="5B837C73" w14:textId="77777777" w:rsidTr="00512083">
        <w:tc>
          <w:tcPr>
            <w:tcW w:w="9622" w:type="dxa"/>
            <w:gridSpan w:val="3"/>
            <w:shd w:val="clear" w:color="auto" w:fill="auto"/>
          </w:tcPr>
          <w:p w14:paraId="0CA61BC1" w14:textId="377B14D9" w:rsidR="00D747FF" w:rsidRPr="00DF7E07" w:rsidRDefault="00D747FF" w:rsidP="00DF7E07">
            <w:pPr>
              <w:pStyle w:val="Aeeaoaeaa1"/>
              <w:widowControl/>
              <w:spacing w:before="240" w:after="40"/>
              <w:jc w:val="left"/>
              <w:rPr>
                <w:rFonts w:ascii="Trebuchet MS" w:hAnsi="Trebuchet MS" w:cs="Arial"/>
                <w:color w:val="000000"/>
                <w:lang w:val="it-IT"/>
              </w:rPr>
            </w:pPr>
            <w:r w:rsidRPr="00DF7E07">
              <w:rPr>
                <w:rFonts w:ascii="Trebuchet MS" w:hAnsi="Trebuchet MS" w:cs="Arial"/>
                <w:smallCaps/>
                <w:lang w:val="it-IT"/>
              </w:rPr>
              <w:t>Attività didattica</w:t>
            </w:r>
            <w:r w:rsidR="00944330">
              <w:rPr>
                <w:rFonts w:ascii="Trebuchet MS" w:hAnsi="Trebuchet MS" w:cs="Arial"/>
                <w:smallCaps/>
                <w:lang w:val="it-IT"/>
              </w:rPr>
              <w:t xml:space="preserve"> accademica</w:t>
            </w:r>
          </w:p>
        </w:tc>
      </w:tr>
      <w:tr w:rsidR="008C670C" w:rsidRPr="0029473A" w14:paraId="70589673" w14:textId="77777777" w:rsidTr="00512083">
        <w:tc>
          <w:tcPr>
            <w:tcW w:w="2308" w:type="dxa"/>
            <w:shd w:val="clear" w:color="auto" w:fill="auto"/>
          </w:tcPr>
          <w:p w14:paraId="5E4A309A" w14:textId="77777777" w:rsidR="008C670C" w:rsidRPr="00DF7E07" w:rsidRDefault="008C670C" w:rsidP="00DF7E07">
            <w:pPr>
              <w:widowControl w:val="0"/>
              <w:rPr>
                <w:rFonts w:ascii="Trebuchet MS" w:hAnsi="Trebuchet MS" w:cs="Arial"/>
                <w:color w:val="000000"/>
                <w:sz w:val="20"/>
                <w:szCs w:val="20"/>
              </w:rPr>
            </w:pPr>
            <w:r w:rsidRPr="00DF7E07">
              <w:rPr>
                <w:rFonts w:ascii="Trebuchet MS" w:hAnsi="Trebuchet MS" w:cs="Arial"/>
                <w:color w:val="000000"/>
                <w:sz w:val="20"/>
                <w:szCs w:val="20"/>
              </w:rPr>
              <w:t>Università degli Studi di Torino</w:t>
            </w:r>
          </w:p>
        </w:tc>
        <w:tc>
          <w:tcPr>
            <w:tcW w:w="7314" w:type="dxa"/>
            <w:gridSpan w:val="2"/>
            <w:shd w:val="clear" w:color="auto" w:fill="auto"/>
          </w:tcPr>
          <w:p w14:paraId="7618EBB1" w14:textId="46B6EE5B" w:rsidR="0094185D" w:rsidRDefault="0094185D" w:rsidP="007942F9">
            <w:pPr>
              <w:widowControl w:val="0"/>
              <w:ind w:left="176" w:hanging="176"/>
              <w:rPr>
                <w:rFonts w:ascii="Trebuchet MS" w:hAnsi="Trebuchet MS" w:cs="Arial"/>
                <w:color w:val="000000"/>
                <w:sz w:val="20"/>
              </w:rPr>
            </w:pPr>
            <w:r>
              <w:rPr>
                <w:rFonts w:ascii="Trebuchet MS" w:hAnsi="Trebuchet MS" w:cs="Arial"/>
                <w:color w:val="000000"/>
                <w:sz w:val="20"/>
              </w:rPr>
              <w:t>2019/20 – attuale: Elementi di Agronomia e Coltivazioni erbacee per il corso di laurea in Produzione e Gestione degli Animali di Allevamento e Selvatici (5 CFU)</w:t>
            </w:r>
          </w:p>
          <w:p w14:paraId="5F376234" w14:textId="72E2F644" w:rsidR="007942F9" w:rsidRDefault="007942F9" w:rsidP="007942F9">
            <w:pPr>
              <w:widowControl w:val="0"/>
              <w:ind w:left="176" w:hanging="176"/>
              <w:rPr>
                <w:rFonts w:ascii="Trebuchet MS" w:hAnsi="Trebuchet MS" w:cs="Arial"/>
                <w:color w:val="000000"/>
                <w:sz w:val="20"/>
              </w:rPr>
            </w:pPr>
            <w:r w:rsidRPr="00D646F0">
              <w:rPr>
                <w:rFonts w:ascii="Trebuchet MS" w:hAnsi="Trebuchet MS" w:cs="Arial"/>
                <w:color w:val="000000"/>
                <w:sz w:val="20"/>
              </w:rPr>
              <w:t>201</w:t>
            </w:r>
            <w:r>
              <w:rPr>
                <w:rFonts w:ascii="Trebuchet MS" w:hAnsi="Trebuchet MS" w:cs="Arial"/>
                <w:color w:val="000000"/>
                <w:sz w:val="20"/>
              </w:rPr>
              <w:t>7</w:t>
            </w:r>
            <w:r w:rsidRPr="00D646F0">
              <w:rPr>
                <w:rFonts w:ascii="Trebuchet MS" w:hAnsi="Trebuchet MS" w:cs="Arial"/>
                <w:color w:val="000000"/>
                <w:sz w:val="20"/>
              </w:rPr>
              <w:t>/1</w:t>
            </w:r>
            <w:r>
              <w:rPr>
                <w:rFonts w:ascii="Trebuchet MS" w:hAnsi="Trebuchet MS" w:cs="Arial"/>
                <w:color w:val="000000"/>
                <w:sz w:val="20"/>
              </w:rPr>
              <w:t>8</w:t>
            </w:r>
            <w:r w:rsidRPr="00D646F0">
              <w:rPr>
                <w:rFonts w:ascii="Trebuchet MS" w:hAnsi="Trebuchet MS" w:cs="Arial"/>
                <w:color w:val="000000"/>
                <w:sz w:val="20"/>
              </w:rPr>
              <w:t xml:space="preserve"> – attuale (</w:t>
            </w:r>
            <w:r w:rsidR="00600D7C">
              <w:rPr>
                <w:rFonts w:ascii="Trebuchet MS" w:hAnsi="Trebuchet MS" w:cs="Arial"/>
                <w:color w:val="000000"/>
                <w:sz w:val="20"/>
              </w:rPr>
              <w:t>2</w:t>
            </w:r>
            <w:r w:rsidRPr="00D646F0">
              <w:rPr>
                <w:rFonts w:ascii="Trebuchet MS" w:hAnsi="Trebuchet MS" w:cs="Arial"/>
                <w:color w:val="000000"/>
                <w:sz w:val="20"/>
              </w:rPr>
              <w:t xml:space="preserve"> anni): </w:t>
            </w:r>
            <w:r>
              <w:rPr>
                <w:rFonts w:ascii="Trebuchet MS" w:hAnsi="Trebuchet MS" w:cs="Arial"/>
                <w:color w:val="000000"/>
                <w:sz w:val="20"/>
              </w:rPr>
              <w:t xml:space="preserve">Laboratorio </w:t>
            </w:r>
            <w:r w:rsidR="00C52E30">
              <w:rPr>
                <w:rFonts w:ascii="Trebuchet MS" w:hAnsi="Trebuchet MS" w:cs="Arial"/>
                <w:color w:val="000000"/>
                <w:sz w:val="20"/>
              </w:rPr>
              <w:t xml:space="preserve">integrato </w:t>
            </w:r>
            <w:r>
              <w:rPr>
                <w:rFonts w:ascii="Trebuchet MS" w:hAnsi="Trebuchet MS" w:cs="Arial"/>
                <w:color w:val="000000"/>
                <w:sz w:val="20"/>
              </w:rPr>
              <w:t>di Analisi del sistema biologico</w:t>
            </w:r>
            <w:r w:rsidRPr="00D646F0">
              <w:rPr>
                <w:rFonts w:ascii="Trebuchet MS" w:hAnsi="Trebuchet MS" w:cs="Arial"/>
                <w:color w:val="000000"/>
                <w:sz w:val="20"/>
              </w:rPr>
              <w:t xml:space="preserve"> </w:t>
            </w:r>
            <w:r>
              <w:rPr>
                <w:rFonts w:ascii="Trebuchet MS" w:hAnsi="Trebuchet MS" w:cs="Arial"/>
                <w:color w:val="000000"/>
                <w:sz w:val="20"/>
              </w:rPr>
              <w:t>per</w:t>
            </w:r>
            <w:r w:rsidRPr="00D646F0">
              <w:rPr>
                <w:rFonts w:ascii="Trebuchet MS" w:hAnsi="Trebuchet MS" w:cs="Arial"/>
                <w:color w:val="000000"/>
                <w:sz w:val="20"/>
              </w:rPr>
              <w:t xml:space="preserve"> il corso </w:t>
            </w:r>
            <w:r>
              <w:rPr>
                <w:rFonts w:ascii="Trebuchet MS" w:hAnsi="Trebuchet MS" w:cs="Arial"/>
                <w:color w:val="000000"/>
                <w:sz w:val="20"/>
              </w:rPr>
              <w:t xml:space="preserve">di </w:t>
            </w:r>
            <w:r w:rsidRPr="00D646F0">
              <w:rPr>
                <w:rFonts w:ascii="Trebuchet MS" w:hAnsi="Trebuchet MS" w:cs="Arial"/>
                <w:color w:val="000000"/>
                <w:sz w:val="20"/>
              </w:rPr>
              <w:t>laurea in Scienze e Tecnologie Agrarie (</w:t>
            </w:r>
            <w:r>
              <w:rPr>
                <w:rFonts w:ascii="Trebuchet MS" w:hAnsi="Trebuchet MS" w:cs="Arial"/>
                <w:color w:val="000000"/>
                <w:sz w:val="20"/>
              </w:rPr>
              <w:t xml:space="preserve">docenti titolari </w:t>
            </w:r>
            <w:r w:rsidRPr="00D646F0">
              <w:rPr>
                <w:rFonts w:ascii="Trebuchet MS" w:hAnsi="Trebuchet MS" w:cs="Arial"/>
                <w:color w:val="000000"/>
                <w:sz w:val="20"/>
              </w:rPr>
              <w:t>prof. C. Grignani</w:t>
            </w:r>
            <w:r>
              <w:rPr>
                <w:rFonts w:ascii="Trebuchet MS" w:hAnsi="Trebuchet MS" w:cs="Arial"/>
                <w:color w:val="000000"/>
                <w:sz w:val="20"/>
              </w:rPr>
              <w:t xml:space="preserve"> e prof.ssa M.M. Obertino</w:t>
            </w:r>
            <w:r w:rsidR="00600D7C">
              <w:rPr>
                <w:rFonts w:ascii="Trebuchet MS" w:hAnsi="Trebuchet MS" w:cs="Arial"/>
                <w:color w:val="000000"/>
                <w:sz w:val="20"/>
              </w:rPr>
              <w:t>, 2 CFU</w:t>
            </w:r>
            <w:r w:rsidRPr="00D646F0">
              <w:rPr>
                <w:rFonts w:ascii="Trebuchet MS" w:hAnsi="Trebuchet MS" w:cs="Arial"/>
                <w:color w:val="000000"/>
                <w:sz w:val="20"/>
              </w:rPr>
              <w:t>)</w:t>
            </w:r>
          </w:p>
          <w:p w14:paraId="6ABF520F" w14:textId="080E8D69" w:rsidR="00D646F0" w:rsidRPr="00D646F0" w:rsidRDefault="00D646F0" w:rsidP="00D646F0">
            <w:pPr>
              <w:widowControl w:val="0"/>
              <w:ind w:left="176" w:hanging="176"/>
              <w:rPr>
                <w:rFonts w:ascii="Trebuchet MS" w:hAnsi="Trebuchet MS" w:cs="Arial"/>
                <w:color w:val="000000"/>
                <w:sz w:val="20"/>
              </w:rPr>
            </w:pPr>
            <w:r w:rsidRPr="00B40CE5">
              <w:rPr>
                <w:rFonts w:ascii="Trebuchet MS" w:hAnsi="Trebuchet MS" w:cs="Arial"/>
                <w:color w:val="000000"/>
                <w:sz w:val="20"/>
              </w:rPr>
              <w:t>2010/11 – attuale (</w:t>
            </w:r>
            <w:r w:rsidR="00600D7C" w:rsidRPr="00B40CE5">
              <w:rPr>
                <w:rFonts w:ascii="Trebuchet MS" w:hAnsi="Trebuchet MS" w:cs="Arial"/>
                <w:color w:val="000000"/>
                <w:sz w:val="20"/>
              </w:rPr>
              <w:t>9 anni</w:t>
            </w:r>
            <w:r w:rsidRPr="00B40CE5">
              <w:rPr>
                <w:rFonts w:ascii="Trebuchet MS" w:hAnsi="Trebuchet MS" w:cs="Arial"/>
                <w:color w:val="000000"/>
                <w:sz w:val="20"/>
              </w:rPr>
              <w:t xml:space="preserve">): corso di Agronomia </w:t>
            </w:r>
            <w:r w:rsidR="007942F9" w:rsidRPr="00B40CE5">
              <w:rPr>
                <w:rFonts w:ascii="Trebuchet MS" w:hAnsi="Trebuchet MS" w:cs="Arial"/>
                <w:color w:val="000000"/>
                <w:sz w:val="20"/>
              </w:rPr>
              <w:t xml:space="preserve">per il corso di </w:t>
            </w:r>
            <w:r w:rsidRPr="00B40CE5">
              <w:rPr>
                <w:rFonts w:ascii="Trebuchet MS" w:hAnsi="Trebuchet MS" w:cs="Arial"/>
                <w:color w:val="000000"/>
                <w:sz w:val="20"/>
              </w:rPr>
              <w:t>laurea in Scienze e Tecnologie Agrarie (titolare prof. C. Grignani</w:t>
            </w:r>
            <w:r w:rsidR="00600D7C" w:rsidRPr="00B40CE5">
              <w:rPr>
                <w:rFonts w:ascii="Trebuchet MS" w:hAnsi="Trebuchet MS" w:cs="Arial"/>
                <w:color w:val="000000"/>
                <w:sz w:val="20"/>
              </w:rPr>
              <w:t xml:space="preserve">, </w:t>
            </w:r>
            <w:r w:rsidR="00B40CE5" w:rsidRPr="00B40CE5">
              <w:rPr>
                <w:rFonts w:ascii="Trebuchet MS" w:hAnsi="Trebuchet MS" w:cs="Arial"/>
                <w:color w:val="000000"/>
                <w:sz w:val="20"/>
              </w:rPr>
              <w:t>8</w:t>
            </w:r>
            <w:r w:rsidR="00600D7C" w:rsidRPr="00B40CE5">
              <w:rPr>
                <w:rFonts w:ascii="Trebuchet MS" w:hAnsi="Trebuchet MS" w:cs="Arial"/>
                <w:color w:val="000000"/>
                <w:sz w:val="20"/>
              </w:rPr>
              <w:t xml:space="preserve"> CFU</w:t>
            </w:r>
            <w:r w:rsidRPr="00B40CE5">
              <w:rPr>
                <w:rFonts w:ascii="Trebuchet MS" w:hAnsi="Trebuchet MS" w:cs="Arial"/>
                <w:color w:val="000000"/>
                <w:sz w:val="20"/>
              </w:rPr>
              <w:t>)</w:t>
            </w:r>
          </w:p>
          <w:p w14:paraId="68D89C71" w14:textId="3153AE9E" w:rsidR="00B40CE5" w:rsidRDefault="00B40CE5" w:rsidP="00D646F0">
            <w:pPr>
              <w:widowControl w:val="0"/>
              <w:ind w:left="176" w:hanging="176"/>
              <w:rPr>
                <w:rFonts w:ascii="Trebuchet MS" w:hAnsi="Trebuchet MS" w:cs="Arial"/>
                <w:color w:val="000000"/>
                <w:sz w:val="20"/>
              </w:rPr>
            </w:pPr>
            <w:r w:rsidRPr="00B40CE5">
              <w:rPr>
                <w:rFonts w:ascii="Trebuchet MS" w:hAnsi="Trebuchet MS" w:cs="Arial"/>
                <w:color w:val="000000"/>
                <w:sz w:val="20"/>
              </w:rPr>
              <w:t>201</w:t>
            </w:r>
            <w:r>
              <w:rPr>
                <w:rFonts w:ascii="Trebuchet MS" w:hAnsi="Trebuchet MS" w:cs="Arial"/>
                <w:color w:val="000000"/>
                <w:sz w:val="20"/>
              </w:rPr>
              <w:t>6</w:t>
            </w:r>
            <w:r w:rsidRPr="00B40CE5">
              <w:rPr>
                <w:rFonts w:ascii="Trebuchet MS" w:hAnsi="Trebuchet MS" w:cs="Arial"/>
                <w:color w:val="000000"/>
                <w:sz w:val="20"/>
              </w:rPr>
              <w:t>/1</w:t>
            </w:r>
            <w:r>
              <w:rPr>
                <w:rFonts w:ascii="Trebuchet MS" w:hAnsi="Trebuchet MS" w:cs="Arial"/>
                <w:color w:val="000000"/>
                <w:sz w:val="20"/>
              </w:rPr>
              <w:t>7</w:t>
            </w:r>
            <w:r w:rsidRPr="00B40CE5">
              <w:rPr>
                <w:rFonts w:ascii="Trebuchet MS" w:hAnsi="Trebuchet MS" w:cs="Arial"/>
                <w:color w:val="000000"/>
                <w:sz w:val="20"/>
              </w:rPr>
              <w:t xml:space="preserve"> – </w:t>
            </w:r>
            <w:r>
              <w:rPr>
                <w:rFonts w:ascii="Trebuchet MS" w:hAnsi="Trebuchet MS" w:cs="Arial"/>
                <w:color w:val="000000"/>
                <w:sz w:val="20"/>
              </w:rPr>
              <w:t>2018/19</w:t>
            </w:r>
            <w:r w:rsidRPr="00B40CE5">
              <w:rPr>
                <w:rFonts w:ascii="Trebuchet MS" w:hAnsi="Trebuchet MS" w:cs="Arial"/>
                <w:color w:val="000000"/>
                <w:sz w:val="20"/>
              </w:rPr>
              <w:t xml:space="preserve"> (</w:t>
            </w:r>
            <w:r>
              <w:rPr>
                <w:rFonts w:ascii="Trebuchet MS" w:hAnsi="Trebuchet MS" w:cs="Arial"/>
                <w:color w:val="000000"/>
                <w:sz w:val="20"/>
              </w:rPr>
              <w:t>3</w:t>
            </w:r>
            <w:r w:rsidRPr="00B40CE5">
              <w:rPr>
                <w:rFonts w:ascii="Trebuchet MS" w:hAnsi="Trebuchet MS" w:cs="Arial"/>
                <w:color w:val="000000"/>
                <w:sz w:val="20"/>
              </w:rPr>
              <w:t xml:space="preserve"> anni): corso di </w:t>
            </w:r>
            <w:r>
              <w:rPr>
                <w:rFonts w:ascii="Trebuchet MS" w:hAnsi="Trebuchet MS" w:cs="Arial"/>
                <w:color w:val="000000"/>
                <w:sz w:val="20"/>
              </w:rPr>
              <w:t xml:space="preserve">Trattamento e utilizzazione dei reflui </w:t>
            </w:r>
            <w:r>
              <w:rPr>
                <w:rFonts w:ascii="Trebuchet MS" w:hAnsi="Trebuchet MS" w:cs="Arial"/>
                <w:color w:val="000000"/>
                <w:sz w:val="20"/>
              </w:rPr>
              <w:lastRenderedPageBreak/>
              <w:t>zootecnici</w:t>
            </w:r>
            <w:r w:rsidRPr="00B40CE5">
              <w:rPr>
                <w:rFonts w:ascii="Trebuchet MS" w:hAnsi="Trebuchet MS" w:cs="Arial"/>
                <w:color w:val="000000"/>
                <w:sz w:val="20"/>
              </w:rPr>
              <w:t xml:space="preserve"> per il corso di laurea in Scienze e Tecnologie Agrarie </w:t>
            </w:r>
            <w:r>
              <w:rPr>
                <w:rFonts w:ascii="Trebuchet MS" w:hAnsi="Trebuchet MS" w:cs="Arial"/>
                <w:color w:val="000000"/>
                <w:sz w:val="20"/>
              </w:rPr>
              <w:t xml:space="preserve">e per il corso di laurea magistrale in Scienze Agrarie </w:t>
            </w:r>
            <w:r w:rsidRPr="00B40CE5">
              <w:rPr>
                <w:rFonts w:ascii="Trebuchet MS" w:hAnsi="Trebuchet MS" w:cs="Arial"/>
                <w:color w:val="000000"/>
                <w:sz w:val="20"/>
              </w:rPr>
              <w:t>(titolar</w:t>
            </w:r>
            <w:r>
              <w:rPr>
                <w:rFonts w:ascii="Trebuchet MS" w:hAnsi="Trebuchet MS" w:cs="Arial"/>
                <w:color w:val="000000"/>
                <w:sz w:val="20"/>
              </w:rPr>
              <w:t>i</w:t>
            </w:r>
            <w:r w:rsidRPr="00B40CE5">
              <w:rPr>
                <w:rFonts w:ascii="Trebuchet MS" w:hAnsi="Trebuchet MS" w:cs="Arial"/>
                <w:color w:val="000000"/>
                <w:sz w:val="20"/>
              </w:rPr>
              <w:t xml:space="preserve"> prof</w:t>
            </w:r>
            <w:r>
              <w:rPr>
                <w:rFonts w:ascii="Trebuchet MS" w:hAnsi="Trebuchet MS" w:cs="Arial"/>
                <w:color w:val="000000"/>
                <w:sz w:val="20"/>
              </w:rPr>
              <w:t>f</w:t>
            </w:r>
            <w:r w:rsidRPr="00B40CE5">
              <w:rPr>
                <w:rFonts w:ascii="Trebuchet MS" w:hAnsi="Trebuchet MS" w:cs="Arial"/>
                <w:color w:val="000000"/>
                <w:sz w:val="20"/>
              </w:rPr>
              <w:t xml:space="preserve">. </w:t>
            </w:r>
            <w:r>
              <w:rPr>
                <w:rFonts w:ascii="Trebuchet MS" w:hAnsi="Trebuchet MS" w:cs="Arial"/>
                <w:color w:val="000000"/>
                <w:sz w:val="20"/>
              </w:rPr>
              <w:t xml:space="preserve">F. Gioelli e </w:t>
            </w:r>
            <w:r w:rsidRPr="00B40CE5">
              <w:rPr>
                <w:rFonts w:ascii="Trebuchet MS" w:hAnsi="Trebuchet MS" w:cs="Arial"/>
                <w:color w:val="000000"/>
                <w:sz w:val="20"/>
              </w:rPr>
              <w:t>C. Grignani, 8 CFU)</w:t>
            </w:r>
          </w:p>
          <w:p w14:paraId="25F04D9D" w14:textId="725EA316" w:rsidR="00B40CE5" w:rsidRDefault="00B40CE5" w:rsidP="00B40CE5">
            <w:pPr>
              <w:widowControl w:val="0"/>
              <w:ind w:left="176" w:hanging="176"/>
              <w:rPr>
                <w:rFonts w:ascii="Trebuchet MS" w:hAnsi="Trebuchet MS" w:cs="Arial"/>
                <w:color w:val="000000"/>
                <w:sz w:val="20"/>
              </w:rPr>
            </w:pPr>
            <w:r w:rsidRPr="00B40CE5">
              <w:rPr>
                <w:rFonts w:ascii="Trebuchet MS" w:hAnsi="Trebuchet MS" w:cs="Arial"/>
                <w:color w:val="000000"/>
                <w:sz w:val="20"/>
              </w:rPr>
              <w:t>201</w:t>
            </w:r>
            <w:r>
              <w:rPr>
                <w:rFonts w:ascii="Trebuchet MS" w:hAnsi="Trebuchet MS" w:cs="Arial"/>
                <w:color w:val="000000"/>
                <w:sz w:val="20"/>
              </w:rPr>
              <w:t>6</w:t>
            </w:r>
            <w:r w:rsidRPr="00B40CE5">
              <w:rPr>
                <w:rFonts w:ascii="Trebuchet MS" w:hAnsi="Trebuchet MS" w:cs="Arial"/>
                <w:color w:val="000000"/>
                <w:sz w:val="20"/>
              </w:rPr>
              <w:t>/1</w:t>
            </w:r>
            <w:r>
              <w:rPr>
                <w:rFonts w:ascii="Trebuchet MS" w:hAnsi="Trebuchet MS" w:cs="Arial"/>
                <w:color w:val="000000"/>
                <w:sz w:val="20"/>
              </w:rPr>
              <w:t>7</w:t>
            </w:r>
            <w:r w:rsidRPr="00B40CE5">
              <w:rPr>
                <w:rFonts w:ascii="Trebuchet MS" w:hAnsi="Trebuchet MS" w:cs="Arial"/>
                <w:color w:val="000000"/>
                <w:sz w:val="20"/>
              </w:rPr>
              <w:t xml:space="preserve"> – (</w:t>
            </w:r>
            <w:r>
              <w:rPr>
                <w:rFonts w:ascii="Trebuchet MS" w:hAnsi="Trebuchet MS" w:cs="Arial"/>
                <w:color w:val="000000"/>
                <w:sz w:val="20"/>
              </w:rPr>
              <w:t>1</w:t>
            </w:r>
            <w:r w:rsidRPr="00B40CE5">
              <w:rPr>
                <w:rFonts w:ascii="Trebuchet MS" w:hAnsi="Trebuchet MS" w:cs="Arial"/>
                <w:color w:val="000000"/>
                <w:sz w:val="20"/>
              </w:rPr>
              <w:t xml:space="preserve"> ann</w:t>
            </w:r>
            <w:r>
              <w:rPr>
                <w:rFonts w:ascii="Trebuchet MS" w:hAnsi="Trebuchet MS" w:cs="Arial"/>
                <w:color w:val="000000"/>
                <w:sz w:val="20"/>
              </w:rPr>
              <w:t>o</w:t>
            </w:r>
            <w:r w:rsidRPr="00B40CE5">
              <w:rPr>
                <w:rFonts w:ascii="Trebuchet MS" w:hAnsi="Trebuchet MS" w:cs="Arial"/>
                <w:color w:val="000000"/>
                <w:sz w:val="20"/>
              </w:rPr>
              <w:t xml:space="preserve">): corso di </w:t>
            </w:r>
            <w:r>
              <w:rPr>
                <w:rFonts w:ascii="Trebuchet MS" w:hAnsi="Trebuchet MS" w:cs="Arial"/>
                <w:color w:val="000000"/>
                <w:sz w:val="20"/>
              </w:rPr>
              <w:t>Ecologia agraria</w:t>
            </w:r>
            <w:r w:rsidRPr="00B40CE5">
              <w:rPr>
                <w:rFonts w:ascii="Trebuchet MS" w:hAnsi="Trebuchet MS" w:cs="Arial"/>
                <w:color w:val="000000"/>
                <w:sz w:val="20"/>
              </w:rPr>
              <w:t xml:space="preserve"> per il corso di laurea </w:t>
            </w:r>
            <w:r>
              <w:rPr>
                <w:rFonts w:ascii="Trebuchet MS" w:hAnsi="Trebuchet MS" w:cs="Arial"/>
                <w:color w:val="000000"/>
                <w:sz w:val="20"/>
              </w:rPr>
              <w:t xml:space="preserve">magistrale in Scienze Agrarie </w:t>
            </w:r>
            <w:r w:rsidRPr="00B40CE5">
              <w:rPr>
                <w:rFonts w:ascii="Trebuchet MS" w:hAnsi="Trebuchet MS" w:cs="Arial"/>
                <w:color w:val="000000"/>
                <w:sz w:val="20"/>
              </w:rPr>
              <w:t>(titolar</w:t>
            </w:r>
            <w:r>
              <w:rPr>
                <w:rFonts w:ascii="Trebuchet MS" w:hAnsi="Trebuchet MS" w:cs="Arial"/>
                <w:color w:val="000000"/>
                <w:sz w:val="20"/>
              </w:rPr>
              <w:t>i</w:t>
            </w:r>
            <w:r w:rsidRPr="00B40CE5">
              <w:rPr>
                <w:rFonts w:ascii="Trebuchet MS" w:hAnsi="Trebuchet MS" w:cs="Arial"/>
                <w:color w:val="000000"/>
                <w:sz w:val="20"/>
              </w:rPr>
              <w:t xml:space="preserve"> prof</w:t>
            </w:r>
            <w:r>
              <w:rPr>
                <w:rFonts w:ascii="Trebuchet MS" w:hAnsi="Trebuchet MS" w:cs="Arial"/>
                <w:color w:val="000000"/>
                <w:sz w:val="20"/>
              </w:rPr>
              <w:t>f</w:t>
            </w:r>
            <w:r w:rsidRPr="00B40CE5">
              <w:rPr>
                <w:rFonts w:ascii="Trebuchet MS" w:hAnsi="Trebuchet MS" w:cs="Arial"/>
                <w:color w:val="000000"/>
                <w:sz w:val="20"/>
              </w:rPr>
              <w:t xml:space="preserve">. </w:t>
            </w:r>
            <w:r>
              <w:rPr>
                <w:rFonts w:ascii="Trebuchet MS" w:hAnsi="Trebuchet MS" w:cs="Arial"/>
                <w:color w:val="000000"/>
                <w:sz w:val="20"/>
              </w:rPr>
              <w:t xml:space="preserve">A. Reyneri e </w:t>
            </w:r>
            <w:r w:rsidRPr="00B40CE5">
              <w:rPr>
                <w:rFonts w:ascii="Trebuchet MS" w:hAnsi="Trebuchet MS" w:cs="Arial"/>
                <w:color w:val="000000"/>
                <w:sz w:val="20"/>
              </w:rPr>
              <w:t>C. Grignani, 8 CFU)</w:t>
            </w:r>
          </w:p>
          <w:p w14:paraId="48BBFC3D" w14:textId="1120D4F1" w:rsidR="00D646F0" w:rsidRPr="00D646F0" w:rsidRDefault="00D646F0" w:rsidP="00D646F0">
            <w:pPr>
              <w:widowControl w:val="0"/>
              <w:ind w:left="176" w:hanging="176"/>
              <w:rPr>
                <w:rFonts w:ascii="Trebuchet MS" w:hAnsi="Trebuchet MS" w:cs="Arial"/>
                <w:color w:val="000000"/>
                <w:sz w:val="20"/>
              </w:rPr>
            </w:pPr>
            <w:r w:rsidRPr="00D646F0">
              <w:rPr>
                <w:rFonts w:ascii="Trebuchet MS" w:hAnsi="Trebuchet MS" w:cs="Arial"/>
                <w:color w:val="000000"/>
                <w:sz w:val="20"/>
              </w:rPr>
              <w:t>2001/02-</w:t>
            </w:r>
            <w:r w:rsidR="006C3534">
              <w:rPr>
                <w:rFonts w:ascii="Trebuchet MS" w:hAnsi="Trebuchet MS" w:cs="Arial"/>
                <w:color w:val="000000"/>
                <w:sz w:val="20"/>
              </w:rPr>
              <w:t>attuale</w:t>
            </w:r>
            <w:r w:rsidRPr="00D646F0">
              <w:rPr>
                <w:rFonts w:ascii="Trebuchet MS" w:hAnsi="Trebuchet MS" w:cs="Arial"/>
                <w:color w:val="000000"/>
                <w:sz w:val="20"/>
              </w:rPr>
              <w:t xml:space="preserve">: vari cicli di lezioni in aula per gli studenti dei corsi di laurea </w:t>
            </w:r>
            <w:r w:rsidR="007942F9">
              <w:rPr>
                <w:rFonts w:ascii="Trebuchet MS" w:hAnsi="Trebuchet MS" w:cs="Arial"/>
                <w:color w:val="000000"/>
                <w:sz w:val="20"/>
              </w:rPr>
              <w:t>in</w:t>
            </w:r>
            <w:r w:rsidRPr="00D646F0">
              <w:rPr>
                <w:rFonts w:ascii="Trebuchet MS" w:hAnsi="Trebuchet MS" w:cs="Arial"/>
                <w:color w:val="000000"/>
                <w:sz w:val="20"/>
              </w:rPr>
              <w:t xml:space="preserve"> Scienze e Tecnologie Agrarie, Biotecnologie, Agricoltura Biologica</w:t>
            </w:r>
            <w:r w:rsidR="006C3534">
              <w:rPr>
                <w:rFonts w:ascii="Trebuchet MS" w:hAnsi="Trebuchet MS" w:cs="Arial"/>
                <w:color w:val="000000"/>
                <w:sz w:val="20"/>
              </w:rPr>
              <w:t xml:space="preserve">, </w:t>
            </w:r>
            <w:r w:rsidR="006C3534" w:rsidRPr="006C3534">
              <w:rPr>
                <w:rFonts w:ascii="Trebuchet MS" w:hAnsi="Trebuchet MS" w:cs="Arial"/>
                <w:color w:val="000000"/>
                <w:sz w:val="20"/>
              </w:rPr>
              <w:t>Produzioni e Gestione degli Animali in Allevamento e Selvatici</w:t>
            </w:r>
            <w:r w:rsidRPr="00D646F0">
              <w:rPr>
                <w:rFonts w:ascii="Trebuchet MS" w:hAnsi="Trebuchet MS" w:cs="Arial"/>
                <w:color w:val="000000"/>
                <w:sz w:val="20"/>
              </w:rPr>
              <w:t xml:space="preserve"> su: fisica del suolo, idrologia, bilancio idrico, bilancio della sostanza organica, agrometeorologia, </w:t>
            </w:r>
            <w:r w:rsidR="006C3534">
              <w:rPr>
                <w:rFonts w:ascii="Trebuchet MS" w:hAnsi="Trebuchet MS" w:cs="Arial"/>
                <w:color w:val="000000"/>
                <w:sz w:val="20"/>
              </w:rPr>
              <w:t xml:space="preserve">colture erbacee </w:t>
            </w:r>
            <w:r w:rsidRPr="00D646F0">
              <w:rPr>
                <w:rFonts w:ascii="Trebuchet MS" w:hAnsi="Trebuchet MS" w:cs="Arial"/>
                <w:color w:val="000000"/>
                <w:sz w:val="20"/>
              </w:rPr>
              <w:t>nell’ambito dei corsi di Agronom</w:t>
            </w:r>
            <w:r w:rsidR="006C3534">
              <w:rPr>
                <w:rFonts w:ascii="Trebuchet MS" w:hAnsi="Trebuchet MS" w:cs="Arial"/>
                <w:color w:val="000000"/>
                <w:sz w:val="20"/>
              </w:rPr>
              <w:t>ia (docenti proff. C. Grignani o</w:t>
            </w:r>
            <w:r w:rsidRPr="00D646F0">
              <w:rPr>
                <w:rFonts w:ascii="Trebuchet MS" w:hAnsi="Trebuchet MS" w:cs="Arial"/>
                <w:color w:val="000000"/>
                <w:sz w:val="20"/>
              </w:rPr>
              <w:t xml:space="preserve"> A. Reyneri)</w:t>
            </w:r>
          </w:p>
          <w:p w14:paraId="6EC8947D" w14:textId="35AC2A57" w:rsidR="00D646F0" w:rsidRPr="00D646F0" w:rsidRDefault="00D646F0" w:rsidP="00D646F0">
            <w:pPr>
              <w:widowControl w:val="0"/>
              <w:ind w:left="176" w:hanging="176"/>
              <w:rPr>
                <w:rFonts w:ascii="Trebuchet MS" w:hAnsi="Trebuchet MS" w:cs="Arial"/>
                <w:color w:val="000000"/>
                <w:sz w:val="20"/>
              </w:rPr>
            </w:pPr>
            <w:r w:rsidRPr="00D646F0">
              <w:rPr>
                <w:rFonts w:ascii="Trebuchet MS" w:hAnsi="Trebuchet MS" w:cs="Arial"/>
                <w:color w:val="000000"/>
                <w:sz w:val="20"/>
              </w:rPr>
              <w:t>200</w:t>
            </w:r>
            <w:r w:rsidR="00B47755">
              <w:rPr>
                <w:rFonts w:ascii="Trebuchet MS" w:hAnsi="Trebuchet MS" w:cs="Arial"/>
                <w:color w:val="000000"/>
                <w:sz w:val="20"/>
              </w:rPr>
              <w:t>9</w:t>
            </w:r>
            <w:r w:rsidRPr="00D646F0">
              <w:rPr>
                <w:rFonts w:ascii="Trebuchet MS" w:hAnsi="Trebuchet MS" w:cs="Arial"/>
                <w:color w:val="000000"/>
                <w:sz w:val="20"/>
              </w:rPr>
              <w:t>: Esercitazioni interdisciplinari agli studenti del 2° anno del corso di laurea in Scienze e Tecnologie Agrarie</w:t>
            </w:r>
          </w:p>
          <w:p w14:paraId="1FF56192" w14:textId="656A1D68" w:rsidR="00D646F0" w:rsidRDefault="00D646F0" w:rsidP="00D646F0">
            <w:pPr>
              <w:widowControl w:val="0"/>
              <w:ind w:left="176" w:hanging="176"/>
              <w:rPr>
                <w:rFonts w:ascii="Trebuchet MS" w:hAnsi="Trebuchet MS" w:cs="Arial"/>
                <w:color w:val="000000"/>
                <w:sz w:val="20"/>
              </w:rPr>
            </w:pPr>
            <w:r w:rsidRPr="00D646F0">
              <w:rPr>
                <w:rFonts w:ascii="Trebuchet MS" w:hAnsi="Trebuchet MS" w:cs="Arial"/>
                <w:color w:val="000000"/>
                <w:sz w:val="20"/>
              </w:rPr>
              <w:t xml:space="preserve">1994: </w:t>
            </w:r>
            <w:r w:rsidR="00C52E30">
              <w:rPr>
                <w:rFonts w:ascii="Trebuchet MS" w:hAnsi="Trebuchet MS" w:cs="Arial"/>
                <w:color w:val="000000"/>
                <w:sz w:val="20"/>
              </w:rPr>
              <w:t xml:space="preserve">Corso di </w:t>
            </w:r>
            <w:r w:rsidRPr="00D646F0">
              <w:rPr>
                <w:rFonts w:ascii="Trebuchet MS" w:hAnsi="Trebuchet MS" w:cs="Arial"/>
                <w:color w:val="000000"/>
                <w:sz w:val="20"/>
              </w:rPr>
              <w:t>Introduzione all’uso del personal computer agli studenti di Scienze Agrarie e Scienze Forestali</w:t>
            </w:r>
            <w:r w:rsidR="00332935">
              <w:rPr>
                <w:rFonts w:ascii="Trebuchet MS" w:hAnsi="Trebuchet MS" w:cs="Arial"/>
                <w:color w:val="000000"/>
                <w:sz w:val="20"/>
              </w:rPr>
              <w:t xml:space="preserve"> (incarico mediante contratto 150 ore)</w:t>
            </w:r>
          </w:p>
          <w:p w14:paraId="23ACCFB8" w14:textId="1501B804" w:rsidR="00C52E30" w:rsidRDefault="00C52E30" w:rsidP="00D646F0">
            <w:pPr>
              <w:widowControl w:val="0"/>
              <w:ind w:left="176" w:hanging="176"/>
              <w:rPr>
                <w:rFonts w:ascii="Trebuchet MS" w:hAnsi="Trebuchet MS" w:cs="Arial"/>
                <w:color w:val="000000"/>
                <w:sz w:val="20"/>
              </w:rPr>
            </w:pPr>
          </w:p>
          <w:p w14:paraId="7DFD3795" w14:textId="3CADB32C" w:rsidR="00332935" w:rsidRDefault="00332935" w:rsidP="00D646F0">
            <w:pPr>
              <w:widowControl w:val="0"/>
              <w:ind w:left="176" w:hanging="176"/>
              <w:rPr>
                <w:rFonts w:ascii="Trebuchet MS" w:hAnsi="Trebuchet MS" w:cs="Arial"/>
                <w:color w:val="000000"/>
                <w:sz w:val="20"/>
              </w:rPr>
            </w:pPr>
            <w:r w:rsidRPr="00D646F0">
              <w:rPr>
                <w:rFonts w:ascii="Trebuchet MS" w:hAnsi="Trebuchet MS" w:cs="Arial"/>
                <w:color w:val="000000"/>
                <w:sz w:val="20"/>
              </w:rPr>
              <w:t xml:space="preserve">1998 – attuale: Correlatore di </w:t>
            </w:r>
            <w:r>
              <w:rPr>
                <w:rFonts w:ascii="Trebuchet MS" w:hAnsi="Trebuchet MS" w:cs="Arial"/>
                <w:color w:val="000000"/>
                <w:sz w:val="20"/>
              </w:rPr>
              <w:t>3</w:t>
            </w:r>
            <w:r w:rsidRPr="00D646F0">
              <w:rPr>
                <w:rFonts w:ascii="Trebuchet MS" w:hAnsi="Trebuchet MS" w:cs="Arial"/>
                <w:color w:val="000000"/>
                <w:sz w:val="20"/>
              </w:rPr>
              <w:t xml:space="preserve"> t</w:t>
            </w:r>
            <w:r>
              <w:rPr>
                <w:rFonts w:ascii="Trebuchet MS" w:hAnsi="Trebuchet MS" w:cs="Arial"/>
                <w:color w:val="000000"/>
                <w:sz w:val="20"/>
              </w:rPr>
              <w:t>esi di laurea</w:t>
            </w:r>
            <w:r w:rsidRPr="00D646F0">
              <w:rPr>
                <w:rFonts w:ascii="Trebuchet MS" w:hAnsi="Trebuchet MS" w:cs="Arial"/>
                <w:color w:val="000000"/>
                <w:sz w:val="20"/>
              </w:rPr>
              <w:t xml:space="preserve"> </w:t>
            </w:r>
            <w:r>
              <w:rPr>
                <w:rFonts w:ascii="Trebuchet MS" w:hAnsi="Trebuchet MS" w:cs="Arial"/>
                <w:color w:val="000000"/>
                <w:sz w:val="20"/>
              </w:rPr>
              <w:t>V.O. (di cui una in Scienze Agrarie, una in Scienze Agrarie in progetto Socrates e una in Scienze Geologiche), di 6 del corso di laurea in Scienze e Tecnologie agrarie, e di 3 del corso di laure</w:t>
            </w:r>
            <w:r w:rsidR="00B47755">
              <w:rPr>
                <w:rFonts w:ascii="Trebuchet MS" w:hAnsi="Trebuchet MS" w:cs="Arial"/>
                <w:color w:val="000000"/>
                <w:sz w:val="20"/>
              </w:rPr>
              <w:t>a Magistrale in Scienze Agrarie</w:t>
            </w:r>
          </w:p>
          <w:p w14:paraId="6BDA625A" w14:textId="77777777" w:rsidR="00332935" w:rsidRPr="00D646F0" w:rsidRDefault="00332935" w:rsidP="00D646F0">
            <w:pPr>
              <w:widowControl w:val="0"/>
              <w:ind w:left="176" w:hanging="176"/>
              <w:rPr>
                <w:rFonts w:ascii="Trebuchet MS" w:hAnsi="Trebuchet MS" w:cs="Arial"/>
                <w:color w:val="000000"/>
                <w:sz w:val="20"/>
              </w:rPr>
            </w:pPr>
          </w:p>
          <w:p w14:paraId="37A989BB" w14:textId="1E53D5B5" w:rsidR="00C52E30" w:rsidRDefault="00C52E30" w:rsidP="00C52E30">
            <w:pPr>
              <w:widowControl w:val="0"/>
              <w:ind w:left="176" w:hanging="176"/>
              <w:jc w:val="both"/>
              <w:rPr>
                <w:rFonts w:ascii="Trebuchet MS" w:hAnsi="Trebuchet MS" w:cs="Arial"/>
                <w:color w:val="000000"/>
                <w:sz w:val="20"/>
                <w:lang w:val="en-GB"/>
              </w:rPr>
            </w:pPr>
            <w:r w:rsidRPr="00C52E30">
              <w:rPr>
                <w:rFonts w:ascii="Trebuchet MS" w:hAnsi="Trebuchet MS" w:cs="Arial"/>
                <w:color w:val="000000"/>
                <w:sz w:val="20"/>
                <w:szCs w:val="20"/>
                <w:lang w:val="en-GB"/>
              </w:rPr>
              <w:t>2019-2022: cotutor di dottorato di Michela Battisti (tutor prof. C. Grignani) sul tema: Short- and long-term availability of phosphorous following organic and mineral fertilisation strategies</w:t>
            </w:r>
          </w:p>
          <w:p w14:paraId="7E159423" w14:textId="5EDB7DDE" w:rsidR="00C52E30" w:rsidRDefault="00C52E30" w:rsidP="00C52E30">
            <w:pPr>
              <w:widowControl w:val="0"/>
              <w:ind w:left="176" w:hanging="176"/>
              <w:jc w:val="both"/>
              <w:rPr>
                <w:rFonts w:ascii="Trebuchet MS" w:hAnsi="Trebuchet MS" w:cs="Arial"/>
                <w:color w:val="000000"/>
                <w:sz w:val="20"/>
                <w:szCs w:val="20"/>
                <w:lang w:val="en-GB"/>
              </w:rPr>
            </w:pPr>
            <w:r w:rsidRPr="00C52E30">
              <w:rPr>
                <w:rFonts w:ascii="Trebuchet MS" w:hAnsi="Trebuchet MS" w:cs="Arial"/>
                <w:color w:val="000000"/>
                <w:sz w:val="20"/>
                <w:szCs w:val="20"/>
                <w:lang w:val="en-GB"/>
              </w:rPr>
              <w:t>2013-2015: cotutor della tesi di dottorato di Raghunath Subedi (tutor prof. C. Grignani</w:t>
            </w:r>
            <w:r w:rsidR="00332935">
              <w:rPr>
                <w:rFonts w:ascii="Trebuchet MS" w:hAnsi="Trebuchet MS" w:cs="Arial"/>
                <w:color w:val="000000"/>
                <w:sz w:val="20"/>
                <w:szCs w:val="20"/>
                <w:lang w:val="en-GB"/>
              </w:rPr>
              <w:t>; dottorato svolto ent</w:t>
            </w:r>
            <w:r w:rsidR="00C66BED">
              <w:rPr>
                <w:rFonts w:ascii="Trebuchet MS" w:hAnsi="Trebuchet MS" w:cs="Arial"/>
                <w:color w:val="000000"/>
                <w:sz w:val="20"/>
                <w:szCs w:val="20"/>
                <w:lang w:val="en-GB"/>
              </w:rPr>
              <w:t>r</w:t>
            </w:r>
            <w:r w:rsidR="00332935">
              <w:rPr>
                <w:rFonts w:ascii="Trebuchet MS" w:hAnsi="Trebuchet MS" w:cs="Arial"/>
                <w:color w:val="000000"/>
                <w:sz w:val="20"/>
                <w:szCs w:val="20"/>
                <w:lang w:val="en-GB"/>
              </w:rPr>
              <w:t>o il progetto Marie Curie Re</w:t>
            </w:r>
            <w:r w:rsidR="00C66BED">
              <w:rPr>
                <w:rFonts w:ascii="Trebuchet MS" w:hAnsi="Trebuchet MS" w:cs="Arial"/>
                <w:color w:val="000000"/>
                <w:sz w:val="20"/>
                <w:szCs w:val="20"/>
                <w:lang w:val="en-GB"/>
              </w:rPr>
              <w:t>UseW</w:t>
            </w:r>
            <w:r w:rsidR="00332935">
              <w:rPr>
                <w:rFonts w:ascii="Trebuchet MS" w:hAnsi="Trebuchet MS" w:cs="Arial"/>
                <w:color w:val="000000"/>
                <w:sz w:val="20"/>
                <w:szCs w:val="20"/>
                <w:lang w:val="en-GB"/>
              </w:rPr>
              <w:t>aste</w:t>
            </w:r>
            <w:r w:rsidRPr="00C52E30">
              <w:rPr>
                <w:rFonts w:ascii="Trebuchet MS" w:hAnsi="Trebuchet MS" w:cs="Arial"/>
                <w:color w:val="000000"/>
                <w:sz w:val="20"/>
                <w:szCs w:val="20"/>
                <w:lang w:val="en-GB"/>
              </w:rPr>
              <w:t>) sul tema: Biochar amendment to soils: effects on ammonia and greenhouse gas emissions, crop nutrient availability and soil quality</w:t>
            </w:r>
          </w:p>
          <w:p w14:paraId="1CE0EE50" w14:textId="77777777" w:rsidR="00C52E30" w:rsidRPr="00C52E30" w:rsidRDefault="00C52E30" w:rsidP="00C52E30">
            <w:pPr>
              <w:widowControl w:val="0"/>
              <w:ind w:left="176" w:hanging="176"/>
              <w:jc w:val="both"/>
              <w:rPr>
                <w:rFonts w:ascii="Trebuchet MS" w:hAnsi="Trebuchet MS" w:cs="Arial"/>
                <w:color w:val="000000"/>
                <w:sz w:val="20"/>
                <w:szCs w:val="20"/>
                <w:lang w:val="en-GB"/>
              </w:rPr>
            </w:pPr>
          </w:p>
          <w:p w14:paraId="360C540D" w14:textId="77777777" w:rsidR="00543822" w:rsidRDefault="00543822" w:rsidP="00543822">
            <w:pPr>
              <w:widowControl w:val="0"/>
              <w:ind w:left="176" w:hanging="176"/>
              <w:jc w:val="both"/>
              <w:rPr>
                <w:rFonts w:ascii="Trebuchet MS" w:hAnsi="Trebuchet MS" w:cs="Arial"/>
                <w:color w:val="000000"/>
                <w:sz w:val="20"/>
                <w:szCs w:val="20"/>
              </w:rPr>
            </w:pPr>
            <w:r w:rsidRPr="00543822">
              <w:rPr>
                <w:rFonts w:ascii="Trebuchet MS" w:hAnsi="Trebuchet MS" w:cs="Arial"/>
                <w:color w:val="000000"/>
                <w:sz w:val="20"/>
                <w:szCs w:val="20"/>
              </w:rPr>
              <w:t>Dicembre 2018-dicembre 2019: Responsabile scientifico della borsa di addestramento alla ricerca "Monitoraggio e ottimizzazione della gestione dell’azoto – MONITRO", titolare Dott. Andrea Ricciardelli</w:t>
            </w:r>
          </w:p>
          <w:p w14:paraId="111B67CD" w14:textId="1775B029" w:rsidR="0004507C" w:rsidRPr="0004507C" w:rsidRDefault="0004507C" w:rsidP="0004507C">
            <w:pPr>
              <w:widowControl w:val="0"/>
              <w:ind w:left="176" w:hanging="176"/>
              <w:jc w:val="both"/>
              <w:rPr>
                <w:rFonts w:ascii="Trebuchet MS" w:hAnsi="Trebuchet MS" w:cs="Arial"/>
                <w:color w:val="000000"/>
                <w:sz w:val="20"/>
                <w:szCs w:val="20"/>
              </w:rPr>
            </w:pPr>
            <w:r>
              <w:rPr>
                <w:rFonts w:ascii="Trebuchet MS" w:hAnsi="Trebuchet MS" w:cs="Arial"/>
                <w:color w:val="000000"/>
                <w:sz w:val="20"/>
                <w:szCs w:val="20"/>
              </w:rPr>
              <w:t>Nov</w:t>
            </w:r>
            <w:r w:rsidRPr="00543822">
              <w:rPr>
                <w:rFonts w:ascii="Trebuchet MS" w:hAnsi="Trebuchet MS" w:cs="Arial"/>
                <w:color w:val="000000"/>
                <w:sz w:val="20"/>
                <w:szCs w:val="20"/>
              </w:rPr>
              <w:t>embre 201</w:t>
            </w:r>
            <w:r>
              <w:rPr>
                <w:rFonts w:ascii="Trebuchet MS" w:hAnsi="Trebuchet MS" w:cs="Arial"/>
                <w:color w:val="000000"/>
                <w:sz w:val="20"/>
                <w:szCs w:val="20"/>
              </w:rPr>
              <w:t>9</w:t>
            </w:r>
            <w:r w:rsidRPr="00543822">
              <w:rPr>
                <w:rFonts w:ascii="Trebuchet MS" w:hAnsi="Trebuchet MS" w:cs="Arial"/>
                <w:color w:val="000000"/>
                <w:sz w:val="20"/>
                <w:szCs w:val="20"/>
              </w:rPr>
              <w:t>-</w:t>
            </w:r>
            <w:r>
              <w:rPr>
                <w:rFonts w:ascii="Trebuchet MS" w:hAnsi="Trebuchet MS" w:cs="Arial"/>
                <w:color w:val="000000"/>
                <w:sz w:val="20"/>
                <w:szCs w:val="20"/>
              </w:rPr>
              <w:t>marzo 2020</w:t>
            </w:r>
            <w:r w:rsidRPr="00543822">
              <w:rPr>
                <w:rFonts w:ascii="Trebuchet MS" w:hAnsi="Trebuchet MS" w:cs="Arial"/>
                <w:color w:val="000000"/>
                <w:sz w:val="20"/>
                <w:szCs w:val="20"/>
              </w:rPr>
              <w:t xml:space="preserve">: Responsabile scientifico della borsa di addestramento alla ricerca </w:t>
            </w:r>
            <w:r>
              <w:rPr>
                <w:rFonts w:ascii="Trebuchet MS" w:hAnsi="Trebuchet MS" w:cs="Arial"/>
                <w:color w:val="000000"/>
                <w:sz w:val="20"/>
                <w:szCs w:val="20"/>
              </w:rPr>
              <w:t>“</w:t>
            </w:r>
            <w:r w:rsidRPr="0004507C">
              <w:rPr>
                <w:rFonts w:ascii="Trebuchet MS" w:hAnsi="Trebuchet MS" w:cs="Arial"/>
                <w:color w:val="000000"/>
                <w:sz w:val="20"/>
                <w:szCs w:val="20"/>
              </w:rPr>
              <w:t>Valutazione degli effetti sulle radici</w:t>
            </w:r>
          </w:p>
          <w:p w14:paraId="7C23469B" w14:textId="2AF82769" w:rsidR="00C66BED" w:rsidRPr="00944330" w:rsidRDefault="0004507C" w:rsidP="00944330">
            <w:pPr>
              <w:widowControl w:val="0"/>
              <w:ind w:left="176" w:hanging="176"/>
              <w:jc w:val="both"/>
              <w:rPr>
                <w:rFonts w:ascii="Trebuchet MS" w:hAnsi="Trebuchet MS" w:cs="Arial"/>
                <w:color w:val="000000"/>
                <w:sz w:val="20"/>
                <w:szCs w:val="20"/>
              </w:rPr>
            </w:pPr>
            <w:r w:rsidRPr="0004507C">
              <w:rPr>
                <w:rFonts w:ascii="Trebuchet MS" w:hAnsi="Trebuchet MS" w:cs="Arial"/>
                <w:color w:val="000000"/>
                <w:sz w:val="20"/>
                <w:szCs w:val="20"/>
              </w:rPr>
              <w:t>di mais di diversi livelli e tipi di fertilizzazione fosfatica</w:t>
            </w:r>
            <w:r>
              <w:rPr>
                <w:rFonts w:ascii="Trebuchet MS" w:hAnsi="Trebuchet MS" w:cs="Arial"/>
                <w:color w:val="000000"/>
                <w:sz w:val="20"/>
                <w:szCs w:val="20"/>
              </w:rPr>
              <w:t>”</w:t>
            </w:r>
            <w:r w:rsidRPr="00543822">
              <w:rPr>
                <w:rFonts w:ascii="Trebuchet MS" w:hAnsi="Trebuchet MS" w:cs="Arial"/>
                <w:color w:val="000000"/>
                <w:sz w:val="20"/>
                <w:szCs w:val="20"/>
              </w:rPr>
              <w:t xml:space="preserve">, titolare Dott. </w:t>
            </w:r>
            <w:r>
              <w:rPr>
                <w:rFonts w:ascii="Trebuchet MS" w:hAnsi="Trebuchet MS" w:cs="Arial"/>
                <w:color w:val="000000"/>
                <w:sz w:val="20"/>
                <w:szCs w:val="20"/>
              </w:rPr>
              <w:t>Francesco Dovana</w:t>
            </w:r>
          </w:p>
        </w:tc>
      </w:tr>
      <w:tr w:rsidR="0099772B" w:rsidRPr="00DF7E07" w14:paraId="6DF1CF2B" w14:textId="77777777" w:rsidTr="00512083">
        <w:tc>
          <w:tcPr>
            <w:tcW w:w="9622" w:type="dxa"/>
            <w:gridSpan w:val="3"/>
            <w:shd w:val="clear" w:color="auto" w:fill="auto"/>
          </w:tcPr>
          <w:p w14:paraId="6C9D69D4" w14:textId="16BA34AA" w:rsidR="0099772B" w:rsidRPr="00DF7E07" w:rsidRDefault="0099772B" w:rsidP="0099772B">
            <w:pPr>
              <w:pStyle w:val="Aeeaoaeaa1"/>
              <w:widowControl/>
              <w:spacing w:before="240" w:after="40"/>
              <w:jc w:val="left"/>
              <w:rPr>
                <w:rFonts w:ascii="Trebuchet MS" w:hAnsi="Trebuchet MS" w:cs="Arial"/>
                <w:color w:val="000000"/>
                <w:lang w:val="it-IT"/>
              </w:rPr>
            </w:pPr>
            <w:r w:rsidRPr="00DF7E07">
              <w:rPr>
                <w:rFonts w:ascii="Trebuchet MS" w:hAnsi="Trebuchet MS" w:cs="Arial"/>
                <w:smallCaps/>
                <w:lang w:val="it-IT"/>
              </w:rPr>
              <w:lastRenderedPageBreak/>
              <w:t xml:space="preserve">Partecipazione a progetti di ricerca </w:t>
            </w:r>
            <w:r w:rsidR="006F5ED3" w:rsidRPr="006F5ED3">
              <w:rPr>
                <w:rFonts w:ascii="Trebuchet MS" w:hAnsi="Trebuchet MS" w:cs="Arial"/>
                <w:b w:val="0"/>
                <w:i/>
                <w:smallCaps/>
                <w:lang w:val="it-IT"/>
              </w:rPr>
              <w:t>(</w:t>
            </w:r>
            <w:r w:rsidR="006F5ED3" w:rsidRPr="006F5ED3">
              <w:rPr>
                <w:rFonts w:ascii="Trebuchet MS" w:hAnsi="Trebuchet MS" w:cs="Arial"/>
                <w:b w:val="0"/>
                <w:i/>
                <w:lang w:val="it-IT"/>
              </w:rPr>
              <w:t>in grassetto se responsabile</w:t>
            </w:r>
            <w:r w:rsidR="006F5ED3" w:rsidRPr="006F5ED3">
              <w:rPr>
                <w:rFonts w:ascii="Trebuchet MS" w:hAnsi="Trebuchet MS" w:cs="Arial"/>
                <w:b w:val="0"/>
                <w:i/>
                <w:smallCaps/>
                <w:lang w:val="it-IT"/>
              </w:rPr>
              <w:t>)</w:t>
            </w:r>
          </w:p>
        </w:tc>
      </w:tr>
      <w:tr w:rsidR="0099772B" w:rsidRPr="0094185D" w14:paraId="53270B6C" w14:textId="77777777" w:rsidTr="00512083">
        <w:tc>
          <w:tcPr>
            <w:tcW w:w="2308" w:type="dxa"/>
            <w:shd w:val="clear" w:color="auto" w:fill="auto"/>
          </w:tcPr>
          <w:p w14:paraId="70A586D9" w14:textId="4E080A66" w:rsidR="0099772B" w:rsidRPr="00DF7E07" w:rsidRDefault="0099772B" w:rsidP="0099772B">
            <w:pPr>
              <w:widowControl w:val="0"/>
              <w:rPr>
                <w:rFonts w:ascii="Trebuchet MS" w:hAnsi="Trebuchet MS" w:cs="Arial"/>
                <w:color w:val="000000"/>
                <w:sz w:val="20"/>
                <w:szCs w:val="20"/>
                <w:lang w:val="en-US"/>
              </w:rPr>
            </w:pPr>
            <w:r w:rsidRPr="008865B3">
              <w:rPr>
                <w:rFonts w:ascii="Trebuchet MS" w:hAnsi="Trebuchet MS" w:cs="Arial"/>
                <w:color w:val="000000"/>
                <w:sz w:val="20"/>
                <w:szCs w:val="20"/>
              </w:rPr>
              <w:t>European Commission</w:t>
            </w:r>
            <w:r>
              <w:rPr>
                <w:rFonts w:ascii="Trebuchet MS" w:hAnsi="Trebuchet MS" w:cs="Arial"/>
                <w:color w:val="000000"/>
                <w:sz w:val="20"/>
                <w:szCs w:val="20"/>
              </w:rPr>
              <w:br/>
              <w:t>(bandi competitivi)</w:t>
            </w:r>
          </w:p>
        </w:tc>
        <w:tc>
          <w:tcPr>
            <w:tcW w:w="7314" w:type="dxa"/>
            <w:gridSpan w:val="2"/>
            <w:shd w:val="clear" w:color="auto" w:fill="auto"/>
          </w:tcPr>
          <w:p w14:paraId="19333822" w14:textId="3C541EEC" w:rsidR="0099772B" w:rsidRDefault="0099772B" w:rsidP="0099772B">
            <w:pPr>
              <w:widowControl w:val="0"/>
              <w:ind w:left="176" w:hanging="176"/>
              <w:jc w:val="both"/>
              <w:rPr>
                <w:rFonts w:ascii="Trebuchet MS" w:hAnsi="Trebuchet MS" w:cs="Arial"/>
                <w:color w:val="000000"/>
                <w:sz w:val="20"/>
                <w:szCs w:val="20"/>
                <w:lang w:val="en-US"/>
              </w:rPr>
            </w:pPr>
            <w:bookmarkStart w:id="0" w:name="_Hlk20059852"/>
            <w:r>
              <w:rPr>
                <w:rFonts w:ascii="Trebuchet MS" w:hAnsi="Trebuchet MS" w:cs="Arial"/>
                <w:color w:val="000000"/>
                <w:sz w:val="20"/>
                <w:szCs w:val="20"/>
                <w:lang w:val="en-US"/>
              </w:rPr>
              <w:t>2020-2024, H2020-</w:t>
            </w:r>
            <w:r w:rsidRPr="00CE39CB">
              <w:rPr>
                <w:rFonts w:ascii="Trebuchet MS" w:hAnsi="Trebuchet MS" w:cs="Arial"/>
                <w:color w:val="000000"/>
                <w:sz w:val="20"/>
                <w:szCs w:val="20"/>
                <w:lang w:val="en-US"/>
              </w:rPr>
              <w:t xml:space="preserve">MSCA-ITN-2019: </w:t>
            </w:r>
            <w:r>
              <w:rPr>
                <w:rFonts w:ascii="Trebuchet MS" w:hAnsi="Trebuchet MS" w:cs="Arial"/>
                <w:color w:val="000000"/>
                <w:sz w:val="20"/>
                <w:szCs w:val="20"/>
                <w:lang w:val="en-US"/>
              </w:rPr>
              <w:t>FertiCycle</w:t>
            </w:r>
            <w:r w:rsidRPr="00CE39CB">
              <w:rPr>
                <w:rFonts w:ascii="Trebuchet MS" w:hAnsi="Trebuchet MS" w:cs="Arial"/>
                <w:color w:val="000000"/>
                <w:sz w:val="20"/>
                <w:szCs w:val="20"/>
                <w:lang w:val="en-US"/>
              </w:rPr>
              <w:t xml:space="preserve"> (New bio-based fertilisers from organic waste upcycling)</w:t>
            </w:r>
            <w:r w:rsidR="00157412">
              <w:rPr>
                <w:rFonts w:ascii="Trebuchet MS" w:hAnsi="Trebuchet MS" w:cs="Arial"/>
                <w:color w:val="000000"/>
                <w:sz w:val="20"/>
                <w:szCs w:val="20"/>
                <w:lang w:val="en-US"/>
              </w:rPr>
              <w:t>, GA 860127</w:t>
            </w:r>
            <w:r w:rsidRPr="00CE39CB">
              <w:rPr>
                <w:rFonts w:ascii="Trebuchet MS" w:hAnsi="Trebuchet MS" w:cs="Arial"/>
                <w:color w:val="000000"/>
                <w:sz w:val="20"/>
                <w:szCs w:val="20"/>
                <w:lang w:val="en-US"/>
              </w:rPr>
              <w:t>. Coordinatore L.S. Jensen (DK), resp. U.O. C. Grignani</w:t>
            </w:r>
          </w:p>
          <w:bookmarkEnd w:id="0"/>
          <w:p w14:paraId="5CFD2938" w14:textId="783B5BD9" w:rsidR="0099772B" w:rsidRDefault="0099772B" w:rsidP="0099772B">
            <w:pPr>
              <w:widowControl w:val="0"/>
              <w:ind w:left="176" w:hanging="176"/>
              <w:jc w:val="both"/>
              <w:rPr>
                <w:rFonts w:ascii="Trebuchet MS" w:hAnsi="Trebuchet MS" w:cs="Arial"/>
                <w:color w:val="000000"/>
                <w:sz w:val="20"/>
                <w:szCs w:val="20"/>
                <w:lang w:val="en-US"/>
              </w:rPr>
            </w:pPr>
            <w:r w:rsidRPr="00E57024">
              <w:rPr>
                <w:rFonts w:ascii="Trebuchet MS" w:hAnsi="Trebuchet MS" w:cs="Arial"/>
                <w:color w:val="000000"/>
                <w:sz w:val="20"/>
                <w:szCs w:val="20"/>
                <w:lang w:val="en-US"/>
              </w:rPr>
              <w:t>2018-2023, H2020-SFS-2017-2 Super-G (Developing SUstainable PERmanent Grassland systems and policies)</w:t>
            </w:r>
            <w:r w:rsidR="00157412">
              <w:rPr>
                <w:rFonts w:ascii="Trebuchet MS" w:hAnsi="Trebuchet MS" w:cs="Arial"/>
                <w:color w:val="000000"/>
                <w:sz w:val="20"/>
                <w:szCs w:val="20"/>
                <w:lang w:val="en-US"/>
              </w:rPr>
              <w:t>, GA 774124</w:t>
            </w:r>
            <w:r w:rsidRPr="00E57024">
              <w:rPr>
                <w:rFonts w:ascii="Trebuchet MS" w:hAnsi="Trebuchet MS" w:cs="Arial"/>
                <w:color w:val="000000"/>
                <w:sz w:val="20"/>
                <w:szCs w:val="20"/>
                <w:lang w:val="en-US"/>
              </w:rPr>
              <w:t>. Coordinatore P. Newell Price</w:t>
            </w:r>
            <w:r w:rsidR="000E612E">
              <w:rPr>
                <w:rFonts w:ascii="Trebuchet MS" w:hAnsi="Trebuchet MS" w:cs="Arial"/>
                <w:color w:val="000000"/>
                <w:sz w:val="20"/>
                <w:szCs w:val="20"/>
                <w:lang w:val="en-US"/>
              </w:rPr>
              <w:t xml:space="preserve"> (UK</w:t>
            </w:r>
            <w:r w:rsidRPr="00E57024">
              <w:rPr>
                <w:rFonts w:ascii="Trebuchet MS" w:hAnsi="Trebuchet MS" w:cs="Arial"/>
                <w:color w:val="000000"/>
                <w:sz w:val="20"/>
                <w:szCs w:val="20"/>
                <w:lang w:val="en-US"/>
              </w:rPr>
              <w:t>, responsabile U.O. D. Sacco</w:t>
            </w:r>
            <w:r w:rsidR="009B0592">
              <w:rPr>
                <w:rFonts w:ascii="Trebuchet MS" w:hAnsi="Trebuchet MS" w:cs="Arial"/>
                <w:color w:val="000000"/>
                <w:sz w:val="20"/>
                <w:szCs w:val="20"/>
                <w:lang w:val="en-US"/>
              </w:rPr>
              <w:t xml:space="preserve">. </w:t>
            </w:r>
            <w:r w:rsidR="009B0592" w:rsidRPr="009B0592">
              <w:rPr>
                <w:rFonts w:ascii="Trebuchet MS" w:hAnsi="Trebuchet MS" w:cs="Arial"/>
                <w:color w:val="000000"/>
                <w:sz w:val="20"/>
                <w:szCs w:val="20"/>
                <w:lang w:val="en-US"/>
              </w:rPr>
              <w:t>www.super-g.eu</w:t>
            </w:r>
          </w:p>
          <w:p w14:paraId="7723445F" w14:textId="39FC61FC" w:rsidR="0099772B" w:rsidRPr="00BB1DBD" w:rsidRDefault="0099772B" w:rsidP="0099772B">
            <w:pPr>
              <w:widowControl w:val="0"/>
              <w:ind w:left="176" w:hanging="176"/>
              <w:jc w:val="both"/>
              <w:rPr>
                <w:rFonts w:ascii="Trebuchet MS" w:hAnsi="Trebuchet MS" w:cs="Arial"/>
                <w:color w:val="000000"/>
                <w:sz w:val="20"/>
                <w:szCs w:val="20"/>
                <w:lang w:val="nl-NL"/>
              </w:rPr>
            </w:pPr>
            <w:r w:rsidRPr="00DF7E07">
              <w:rPr>
                <w:rFonts w:ascii="Trebuchet MS" w:hAnsi="Trebuchet MS" w:cs="Arial"/>
                <w:color w:val="000000"/>
                <w:sz w:val="20"/>
                <w:szCs w:val="20"/>
                <w:lang w:val="en-US"/>
              </w:rPr>
              <w:t>2012-2014, FP7 KBBE.2011.1.2-01 CATCH-C (Compatibility of Agricultural Management Practices and Types of Farming in the EU to enhance Climate Change Mitigation and Soil Health)</w:t>
            </w:r>
            <w:r w:rsidR="00157412">
              <w:rPr>
                <w:rFonts w:ascii="Trebuchet MS" w:hAnsi="Trebuchet MS" w:cs="Arial"/>
                <w:color w:val="000000"/>
                <w:sz w:val="20"/>
                <w:szCs w:val="20"/>
                <w:lang w:val="en-US"/>
              </w:rPr>
              <w:t>, GA 289782</w:t>
            </w:r>
            <w:r w:rsidRPr="00DF7E07">
              <w:rPr>
                <w:rFonts w:ascii="Trebuchet MS" w:hAnsi="Trebuchet MS" w:cs="Arial"/>
                <w:color w:val="000000"/>
                <w:sz w:val="20"/>
                <w:szCs w:val="20"/>
                <w:lang w:val="en-US"/>
              </w:rPr>
              <w:t xml:space="preserve">. </w:t>
            </w:r>
            <w:r w:rsidRPr="00BB1DBD">
              <w:rPr>
                <w:rFonts w:ascii="Trebuchet MS" w:hAnsi="Trebuchet MS" w:cs="Arial"/>
                <w:color w:val="000000"/>
                <w:sz w:val="20"/>
                <w:szCs w:val="20"/>
                <w:lang w:val="nl-NL"/>
              </w:rPr>
              <w:t>Coord. H. Ten Berge (NL), resp. U.O. C. Grignani</w:t>
            </w:r>
            <w:r w:rsidR="009B0592" w:rsidRPr="00BB1DBD">
              <w:rPr>
                <w:rFonts w:ascii="Trebuchet MS" w:hAnsi="Trebuchet MS" w:cs="Arial"/>
                <w:color w:val="000000"/>
                <w:sz w:val="20"/>
                <w:szCs w:val="20"/>
                <w:lang w:val="nl-NL"/>
              </w:rPr>
              <w:t>. www.catch-c.eu</w:t>
            </w:r>
          </w:p>
          <w:p w14:paraId="1F02FA75" w14:textId="71DC3F22" w:rsidR="0099772B" w:rsidRPr="00DF7E07" w:rsidRDefault="0099772B" w:rsidP="0099772B">
            <w:pPr>
              <w:widowControl w:val="0"/>
              <w:ind w:left="176" w:hanging="176"/>
              <w:jc w:val="both"/>
              <w:rPr>
                <w:rFonts w:ascii="Trebuchet MS" w:hAnsi="Trebuchet MS" w:cs="Arial"/>
                <w:color w:val="000000"/>
                <w:sz w:val="20"/>
                <w:szCs w:val="20"/>
                <w:lang w:val="en-US"/>
              </w:rPr>
            </w:pPr>
            <w:r w:rsidRPr="00DF7E07">
              <w:rPr>
                <w:rFonts w:ascii="Trebuchet MS" w:hAnsi="Trebuchet MS" w:cs="Arial"/>
                <w:color w:val="000000"/>
                <w:sz w:val="20"/>
                <w:szCs w:val="20"/>
                <w:lang w:val="en-US"/>
              </w:rPr>
              <w:t>2012-2015, FP7-PEOPLE-2011-ITN: ReUseWaste (Recovery and Use of Nutrients, Energy and Organic Matter from Animal Waste)</w:t>
            </w:r>
            <w:r w:rsidR="00157412">
              <w:rPr>
                <w:rFonts w:ascii="Trebuchet MS" w:hAnsi="Trebuchet MS" w:cs="Arial"/>
                <w:color w:val="000000"/>
                <w:sz w:val="20"/>
                <w:szCs w:val="20"/>
                <w:lang w:val="en-US"/>
              </w:rPr>
              <w:t>, GA 289887</w:t>
            </w:r>
            <w:r w:rsidRPr="00DF7E07">
              <w:rPr>
                <w:rFonts w:ascii="Trebuchet MS" w:hAnsi="Trebuchet MS" w:cs="Arial"/>
                <w:color w:val="000000"/>
                <w:sz w:val="20"/>
                <w:szCs w:val="20"/>
                <w:lang w:val="en-US"/>
              </w:rPr>
              <w:t>. Coordinatore L.S. Jensen (</w:t>
            </w:r>
            <w:r>
              <w:rPr>
                <w:rFonts w:ascii="Trebuchet MS" w:hAnsi="Trebuchet MS" w:cs="Arial"/>
                <w:color w:val="000000"/>
                <w:sz w:val="20"/>
                <w:szCs w:val="20"/>
                <w:lang w:val="en-US"/>
              </w:rPr>
              <w:t>DK</w:t>
            </w:r>
            <w:r w:rsidRPr="00DF7E07">
              <w:rPr>
                <w:rFonts w:ascii="Trebuchet MS" w:hAnsi="Trebuchet MS" w:cs="Arial"/>
                <w:color w:val="000000"/>
                <w:sz w:val="20"/>
                <w:szCs w:val="20"/>
                <w:lang w:val="en-US"/>
              </w:rPr>
              <w:t>), resp. U.O. C. Grignani</w:t>
            </w:r>
            <w:r w:rsidR="009B0592">
              <w:rPr>
                <w:rFonts w:ascii="Trebuchet MS" w:hAnsi="Trebuchet MS" w:cs="Arial"/>
                <w:color w:val="000000"/>
                <w:sz w:val="20"/>
                <w:szCs w:val="20"/>
                <w:lang w:val="en-US"/>
              </w:rPr>
              <w:t>. www.reusewaste.eu</w:t>
            </w:r>
          </w:p>
          <w:p w14:paraId="504F1D6A" w14:textId="2D4724AF" w:rsidR="0099772B" w:rsidRPr="00BB1DBD" w:rsidRDefault="0099772B" w:rsidP="0099772B">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lang w:val="en-US"/>
              </w:rPr>
              <w:t>2010-2014 FP7 INFRA-2010-1.1.17: ExpeER (Distributed Infrastructure for EXPErimentation in Ecosystem Research)</w:t>
            </w:r>
            <w:r w:rsidR="00157412">
              <w:rPr>
                <w:rFonts w:ascii="Trebuchet MS" w:hAnsi="Trebuchet MS" w:cs="Arial"/>
                <w:color w:val="000000"/>
                <w:sz w:val="20"/>
                <w:szCs w:val="20"/>
                <w:lang w:val="en-US"/>
              </w:rPr>
              <w:t>, GA 262060</w:t>
            </w:r>
            <w:r w:rsidRPr="00DF7E07">
              <w:rPr>
                <w:rFonts w:ascii="Trebuchet MS" w:hAnsi="Trebuchet MS" w:cs="Arial"/>
                <w:color w:val="000000"/>
                <w:sz w:val="20"/>
                <w:szCs w:val="20"/>
                <w:lang w:val="en-US"/>
              </w:rPr>
              <w:t xml:space="preserve">. </w:t>
            </w:r>
            <w:r w:rsidRPr="00BB1DBD">
              <w:rPr>
                <w:rFonts w:ascii="Trebuchet MS" w:hAnsi="Trebuchet MS" w:cs="Arial"/>
                <w:color w:val="000000"/>
                <w:sz w:val="20"/>
                <w:szCs w:val="20"/>
              </w:rPr>
              <w:t>Coordinatore A. Chabbi (FR), resp. U.O. C. Grignani</w:t>
            </w:r>
            <w:r w:rsidR="009B0592" w:rsidRPr="00BB1DBD">
              <w:rPr>
                <w:rFonts w:ascii="Trebuchet MS" w:hAnsi="Trebuchet MS" w:cs="Arial"/>
                <w:color w:val="000000"/>
                <w:sz w:val="20"/>
                <w:szCs w:val="20"/>
              </w:rPr>
              <w:t>. www.expeeronline.eu</w:t>
            </w:r>
          </w:p>
          <w:p w14:paraId="06284D38" w14:textId="77777777" w:rsidR="0099772B" w:rsidRPr="00DF7E07" w:rsidRDefault="0099772B" w:rsidP="0099772B">
            <w:pPr>
              <w:widowControl w:val="0"/>
              <w:ind w:left="176" w:hanging="176"/>
              <w:jc w:val="both"/>
              <w:rPr>
                <w:rFonts w:ascii="Trebuchet MS" w:hAnsi="Trebuchet MS" w:cs="Arial"/>
                <w:color w:val="000000"/>
                <w:sz w:val="20"/>
                <w:szCs w:val="20"/>
                <w:lang w:val="en-US"/>
              </w:rPr>
            </w:pPr>
            <w:r w:rsidRPr="00DF7E07">
              <w:rPr>
                <w:rFonts w:ascii="Trebuchet MS" w:hAnsi="Trebuchet MS" w:cs="Arial"/>
                <w:color w:val="000000"/>
                <w:sz w:val="20"/>
                <w:szCs w:val="20"/>
                <w:lang w:val="en-US"/>
              </w:rPr>
              <w:t xml:space="preserve">2000-2003 FP5 RTD DeSPRAL (An environmental soil test to determine the potential from sediment and phosphorus transfer in run-off from agricultural land). Commission of the European Community. Coord. P. Withers (UK), Resp. U.O. E. Barberis </w:t>
            </w:r>
            <w:r>
              <w:rPr>
                <w:rFonts w:ascii="Trebuchet MS" w:hAnsi="Trebuchet MS" w:cs="Arial"/>
                <w:color w:val="000000"/>
                <w:sz w:val="20"/>
                <w:szCs w:val="20"/>
                <w:lang w:val="en-US"/>
              </w:rPr>
              <w:t>(UNITO)</w:t>
            </w:r>
          </w:p>
        </w:tc>
      </w:tr>
      <w:tr w:rsidR="0099772B" w:rsidRPr="00DF7E07" w14:paraId="7F9241A1" w14:textId="77777777" w:rsidTr="00512083">
        <w:tc>
          <w:tcPr>
            <w:tcW w:w="2308" w:type="dxa"/>
            <w:shd w:val="clear" w:color="auto" w:fill="auto"/>
          </w:tcPr>
          <w:p w14:paraId="1BEE2346" w14:textId="34C6E9E7" w:rsidR="0099772B" w:rsidRPr="00DF7E07" w:rsidRDefault="0099772B" w:rsidP="0099772B">
            <w:pPr>
              <w:widowControl w:val="0"/>
              <w:rPr>
                <w:rFonts w:ascii="Trebuchet MS" w:hAnsi="Trebuchet MS" w:cs="Arial"/>
                <w:color w:val="000000"/>
                <w:sz w:val="20"/>
                <w:szCs w:val="20"/>
              </w:rPr>
            </w:pPr>
            <w:r w:rsidRPr="00DF7E07">
              <w:rPr>
                <w:rFonts w:ascii="Trebuchet MS" w:hAnsi="Trebuchet MS" w:cs="Arial"/>
                <w:color w:val="000000"/>
                <w:sz w:val="20"/>
                <w:szCs w:val="20"/>
              </w:rPr>
              <w:lastRenderedPageBreak/>
              <w:t>MIUR</w:t>
            </w:r>
            <w:r>
              <w:rPr>
                <w:rFonts w:ascii="Trebuchet MS" w:hAnsi="Trebuchet MS" w:cs="Arial"/>
                <w:color w:val="000000"/>
                <w:sz w:val="20"/>
                <w:szCs w:val="20"/>
              </w:rPr>
              <w:t>-MIPAF</w:t>
            </w:r>
            <w:r>
              <w:rPr>
                <w:rFonts w:ascii="Trebuchet MS" w:hAnsi="Trebuchet MS" w:cs="Arial"/>
                <w:color w:val="000000"/>
                <w:sz w:val="20"/>
                <w:szCs w:val="20"/>
              </w:rPr>
              <w:br/>
              <w:t>(bandi competitivi)</w:t>
            </w:r>
          </w:p>
        </w:tc>
        <w:tc>
          <w:tcPr>
            <w:tcW w:w="7314" w:type="dxa"/>
            <w:gridSpan w:val="2"/>
            <w:shd w:val="clear" w:color="auto" w:fill="auto"/>
          </w:tcPr>
          <w:p w14:paraId="19CC03A2" w14:textId="77777777" w:rsidR="0099772B"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2012-2014 PRIN IC-FAR (Valutazione dell'incertezza associata alle previsioni di impatto dei cambiamenti climatici sui sistemi colturali erbacei italiani, attraverso osservazioni di lunga durata e modelli matematici di sistema colturale, a supporto di strategie di adattamento). Coordinatore prof. P.P. Roggero (Italy, Univ. Sassari), resp. U.O. C. Grignani</w:t>
            </w:r>
          </w:p>
          <w:p w14:paraId="42B4111A" w14:textId="77777777" w:rsidR="0099772B" w:rsidRPr="00E57024"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 xml:space="preserve">2006-2011 FISR MESCOSAGR (Metodi Sostenibili per il sequestro del carbonio organico nei suoli agrari. Valutazione degli effetti sulla qualità chimica, fisica, biologica ed agronomica dei suoli) Coord. </w:t>
            </w:r>
            <w:r w:rsidRPr="00E57024">
              <w:rPr>
                <w:rFonts w:ascii="Trebuchet MS" w:hAnsi="Trebuchet MS" w:cs="Arial"/>
                <w:color w:val="000000"/>
                <w:sz w:val="20"/>
                <w:szCs w:val="20"/>
              </w:rPr>
              <w:t>A. Piccolo (UNINA), resp. U.O. C. Grignani</w:t>
            </w:r>
          </w:p>
          <w:p w14:paraId="1100F594"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2008-09 “Digestione anaerobica dei liquami e Direttiva Nitrati”, resp. C. Grignani</w:t>
            </w:r>
          </w:p>
          <w:p w14:paraId="6CD9EE27" w14:textId="77777777" w:rsidR="0099772B" w:rsidRPr="00DF7E07" w:rsidRDefault="0099772B" w:rsidP="0099772B">
            <w:pPr>
              <w:widowControl w:val="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1997-1998 PANDA, Sottopr. 2 “Sensibilità delle aree”, Programma di ricerca dell’U.O. del Dip. AgroS</w:t>
            </w:r>
            <w:r>
              <w:rPr>
                <w:rFonts w:ascii="Trebuchet MS" w:hAnsi="Trebuchet MS" w:cs="Arial"/>
                <w:color w:val="000000"/>
                <w:sz w:val="20"/>
                <w:szCs w:val="20"/>
              </w:rPr>
              <w:t>elviTer, resp. C. Grignani</w:t>
            </w:r>
          </w:p>
        </w:tc>
      </w:tr>
      <w:tr w:rsidR="0099772B" w:rsidRPr="00DF7E07" w14:paraId="7F673F68" w14:textId="77777777" w:rsidTr="00512083">
        <w:tc>
          <w:tcPr>
            <w:tcW w:w="2308" w:type="dxa"/>
            <w:shd w:val="clear" w:color="auto" w:fill="auto"/>
          </w:tcPr>
          <w:p w14:paraId="28ECBA3F" w14:textId="5EB7305B" w:rsidR="0099772B" w:rsidRPr="00DF7E07" w:rsidRDefault="0099772B" w:rsidP="0099772B">
            <w:pPr>
              <w:widowControl w:val="0"/>
              <w:rPr>
                <w:rFonts w:ascii="Trebuchet MS" w:hAnsi="Trebuchet MS" w:cs="Arial"/>
                <w:color w:val="000000"/>
                <w:sz w:val="20"/>
                <w:szCs w:val="20"/>
              </w:rPr>
            </w:pPr>
            <w:r w:rsidRPr="00DF7E07">
              <w:rPr>
                <w:rFonts w:ascii="Trebuchet MS" w:hAnsi="Trebuchet MS" w:cs="Arial"/>
                <w:color w:val="000000"/>
                <w:sz w:val="20"/>
                <w:szCs w:val="20"/>
              </w:rPr>
              <w:t>CIPE</w:t>
            </w:r>
            <w:r>
              <w:rPr>
                <w:rFonts w:ascii="Trebuchet MS" w:hAnsi="Trebuchet MS" w:cs="Arial"/>
                <w:color w:val="000000"/>
                <w:sz w:val="20"/>
                <w:szCs w:val="20"/>
              </w:rPr>
              <w:br/>
              <w:t>(bandi competitivi)</w:t>
            </w:r>
          </w:p>
        </w:tc>
        <w:tc>
          <w:tcPr>
            <w:tcW w:w="7314" w:type="dxa"/>
            <w:gridSpan w:val="2"/>
            <w:shd w:val="clear" w:color="auto" w:fill="auto"/>
          </w:tcPr>
          <w:p w14:paraId="1CB1C700" w14:textId="77777777" w:rsidR="0099772B" w:rsidRPr="00DF7E07" w:rsidRDefault="0099772B" w:rsidP="0099772B">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rPr>
              <w:t>2006-2009 “Gestione sostenibile della fertilizzazione azotata organica e minerale”, resp. C. Grignani</w:t>
            </w:r>
          </w:p>
          <w:p w14:paraId="6B2C02BF" w14:textId="77777777" w:rsidR="0099772B" w:rsidRPr="00DF7E07" w:rsidRDefault="0099772B" w:rsidP="0099772B">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rPr>
              <w:t>2006-2009 “Prevenzione dell'inquinamento da fosforo di fonte agricola nelle acque superficiali per l'applicazione del Piano di Tutela delle Acque”, resp. E. Barberis (UNITO)</w:t>
            </w:r>
          </w:p>
          <w:p w14:paraId="127238A0" w14:textId="77777777" w:rsidR="0099772B" w:rsidRPr="00DF7E07" w:rsidRDefault="0099772B" w:rsidP="0099772B">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rPr>
              <w:t>2006-2009 “Sensori ceramici per il controllo dell'umidità dei suoli in vista dello sviluppo di un sistema di irrigazione sostenibile”, resp. J.-M. Tulliani (POLITO)</w:t>
            </w:r>
          </w:p>
          <w:p w14:paraId="42F30081" w14:textId="77777777" w:rsidR="0099772B" w:rsidRPr="00DF7E07" w:rsidRDefault="0099772B" w:rsidP="0099772B">
            <w:pPr>
              <w:widowControl w:val="0"/>
              <w:ind w:left="176" w:hanging="176"/>
              <w:jc w:val="both"/>
              <w:rPr>
                <w:rFonts w:ascii="Trebuchet MS" w:hAnsi="Trebuchet MS" w:cs="Arial"/>
                <w:color w:val="000000"/>
                <w:sz w:val="20"/>
                <w:szCs w:val="20"/>
              </w:rPr>
            </w:pPr>
            <w:r w:rsidRPr="00DF7E07">
              <w:rPr>
                <w:rFonts w:ascii="Trebuchet MS" w:hAnsi="Trebuchet MS" w:cs="Arial"/>
                <w:color w:val="000000"/>
                <w:sz w:val="20"/>
                <w:szCs w:val="20"/>
              </w:rPr>
              <w:t>2004-2007 “Perdite di fosforo nelle sue varie forme e impatto dei sistemi agricoli sulla qualità delle acque di superficie”, resp. C. Grignani</w:t>
            </w:r>
          </w:p>
        </w:tc>
      </w:tr>
      <w:tr w:rsidR="0099772B" w:rsidRPr="00DF7E07" w14:paraId="641111C9" w14:textId="77777777" w:rsidTr="00512083">
        <w:tc>
          <w:tcPr>
            <w:tcW w:w="2308" w:type="dxa"/>
            <w:shd w:val="clear" w:color="auto" w:fill="auto"/>
          </w:tcPr>
          <w:p w14:paraId="36F88439" w14:textId="7BDCBFCE" w:rsidR="0099772B" w:rsidRPr="00DF7E07" w:rsidRDefault="0099772B" w:rsidP="0099772B">
            <w:pPr>
              <w:widowControl w:val="0"/>
              <w:rPr>
                <w:rFonts w:ascii="Trebuchet MS" w:hAnsi="Trebuchet MS" w:cs="Arial"/>
                <w:color w:val="000000"/>
                <w:sz w:val="20"/>
                <w:szCs w:val="20"/>
              </w:rPr>
            </w:pPr>
            <w:r w:rsidRPr="00DF7E07">
              <w:rPr>
                <w:rFonts w:ascii="Trebuchet MS" w:hAnsi="Trebuchet MS" w:cs="Arial"/>
                <w:color w:val="000000"/>
                <w:sz w:val="20"/>
                <w:szCs w:val="20"/>
              </w:rPr>
              <w:t>CNR</w:t>
            </w:r>
            <w:r>
              <w:rPr>
                <w:rFonts w:ascii="Trebuchet MS" w:hAnsi="Trebuchet MS" w:cs="Arial"/>
                <w:color w:val="000000"/>
                <w:sz w:val="20"/>
                <w:szCs w:val="20"/>
              </w:rPr>
              <w:br/>
              <w:t>(bandi competitivi)</w:t>
            </w:r>
          </w:p>
        </w:tc>
        <w:tc>
          <w:tcPr>
            <w:tcW w:w="7314" w:type="dxa"/>
            <w:gridSpan w:val="2"/>
            <w:shd w:val="clear" w:color="auto" w:fill="auto"/>
          </w:tcPr>
          <w:p w14:paraId="76F559E4"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2001-2002 Agenzia 2000 “Effetti della fertilizzazione organica e dell'interramento dei residui colturali sulla disponibilità di azoto per la coltura di mais”, resp. C. Grignani</w:t>
            </w:r>
          </w:p>
          <w:p w14:paraId="3D868234"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2001-2002 Agenzia 2000 “Aspetti agronomici ed ambientali della dinamica del P in suoli della pianura padana: disponibilità per le colture, processi di immobilizzazione e mobilizzazione e valutazione del potenziale rischio di eutrofizzazione delle acque”, resp. E. Barberis (UNITO)</w:t>
            </w:r>
          </w:p>
          <w:p w14:paraId="6C3DE0D3" w14:textId="77777777" w:rsidR="0099772B"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1998-2000 Programma Ambiente (legge 95/95) “Riciclo dei reflui del sistema agricolo-industriale”, resp. A. Cavallero</w:t>
            </w:r>
          </w:p>
          <w:p w14:paraId="1CE6F9FD" w14:textId="77777777" w:rsidR="0099772B" w:rsidRPr="00DF7E07" w:rsidRDefault="0099772B" w:rsidP="0099772B">
            <w:pPr>
              <w:widowControl w:val="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1992-1996 RAISA, Sottopr. 1 “Sistemi agricoli e assetto ambientale”, Tema 1.1.3 “Sistemi produttivi intensivi a basso impatto ambientale”, resp. A. Cavallero</w:t>
            </w:r>
          </w:p>
        </w:tc>
      </w:tr>
      <w:tr w:rsidR="0099772B" w:rsidRPr="00DF7E07" w14:paraId="0EA6AC84" w14:textId="77777777" w:rsidTr="00512083">
        <w:tc>
          <w:tcPr>
            <w:tcW w:w="2308" w:type="dxa"/>
            <w:shd w:val="clear" w:color="auto" w:fill="auto"/>
          </w:tcPr>
          <w:p w14:paraId="7DE432AB" w14:textId="708E1549" w:rsidR="0099772B" w:rsidRPr="00DF7E07" w:rsidRDefault="0099772B" w:rsidP="0099772B">
            <w:pPr>
              <w:widowControl w:val="0"/>
              <w:rPr>
                <w:rFonts w:ascii="Trebuchet MS" w:hAnsi="Trebuchet MS" w:cs="Arial"/>
                <w:color w:val="000000"/>
                <w:sz w:val="20"/>
                <w:szCs w:val="20"/>
              </w:rPr>
            </w:pPr>
            <w:r>
              <w:rPr>
                <w:rFonts w:ascii="Trebuchet MS" w:hAnsi="Trebuchet MS" w:cs="Arial"/>
                <w:color w:val="000000"/>
                <w:sz w:val="20"/>
                <w:szCs w:val="20"/>
              </w:rPr>
              <w:t>Fondazioni bancarie</w:t>
            </w:r>
            <w:r>
              <w:rPr>
                <w:rFonts w:ascii="Trebuchet MS" w:hAnsi="Trebuchet MS" w:cs="Arial"/>
                <w:color w:val="000000"/>
                <w:sz w:val="20"/>
                <w:szCs w:val="20"/>
              </w:rPr>
              <w:br/>
              <w:t>(bandi competitivi)</w:t>
            </w:r>
          </w:p>
        </w:tc>
        <w:tc>
          <w:tcPr>
            <w:tcW w:w="7314" w:type="dxa"/>
            <w:gridSpan w:val="2"/>
            <w:shd w:val="clear" w:color="auto" w:fill="auto"/>
          </w:tcPr>
          <w:p w14:paraId="3678C47B" w14:textId="77777777" w:rsidR="0099772B" w:rsidRDefault="0099772B" w:rsidP="0099772B">
            <w:pPr>
              <w:widowControl w:val="0"/>
              <w:spacing w:before="60"/>
              <w:ind w:left="176" w:hanging="176"/>
              <w:jc w:val="both"/>
              <w:rPr>
                <w:rFonts w:ascii="Trebuchet MS" w:hAnsi="Trebuchet MS" w:cs="Arial"/>
                <w:color w:val="000000"/>
                <w:sz w:val="20"/>
                <w:szCs w:val="20"/>
              </w:rPr>
            </w:pPr>
            <w:bookmarkStart w:id="1" w:name="_Hlk20061124"/>
            <w:bookmarkStart w:id="2" w:name="_Hlk20060373"/>
            <w:r>
              <w:rPr>
                <w:rFonts w:ascii="Trebuchet MS" w:hAnsi="Trebuchet MS" w:cs="Arial"/>
                <w:color w:val="000000"/>
                <w:sz w:val="20"/>
                <w:szCs w:val="20"/>
              </w:rPr>
              <w:t xml:space="preserve">2020-2021: </w:t>
            </w:r>
            <w:r w:rsidRPr="000D6CAB">
              <w:rPr>
                <w:rFonts w:ascii="Trebuchet MS" w:hAnsi="Trebuchet MS" w:cs="Arial"/>
                <w:color w:val="000000"/>
                <w:sz w:val="20"/>
                <w:szCs w:val="20"/>
              </w:rPr>
              <w:t>Favorire l‘acquisizione del fosforo nelle leguminose da sovescio per</w:t>
            </w:r>
            <w:r>
              <w:rPr>
                <w:rFonts w:ascii="Trebuchet MS" w:hAnsi="Trebuchet MS" w:cs="Arial"/>
                <w:color w:val="000000"/>
                <w:sz w:val="20"/>
                <w:szCs w:val="20"/>
              </w:rPr>
              <w:t xml:space="preserve"> </w:t>
            </w:r>
            <w:r w:rsidRPr="000D6CAB">
              <w:rPr>
                <w:rFonts w:ascii="Trebuchet MS" w:hAnsi="Trebuchet MS" w:cs="Arial"/>
                <w:color w:val="000000"/>
                <w:sz w:val="20"/>
                <w:szCs w:val="20"/>
              </w:rPr>
              <w:t>aumentare l’azotofissazione (FOS4FIX)</w:t>
            </w:r>
            <w:r>
              <w:rPr>
                <w:rFonts w:ascii="Trebuchet MS" w:hAnsi="Trebuchet MS" w:cs="Arial"/>
                <w:color w:val="000000"/>
                <w:sz w:val="20"/>
                <w:szCs w:val="20"/>
              </w:rPr>
              <w:t>.</w:t>
            </w:r>
            <w:r w:rsidRPr="000D6CAB">
              <w:rPr>
                <w:rFonts w:ascii="Trebuchet MS" w:hAnsi="Trebuchet MS" w:cs="Arial"/>
                <w:color w:val="000000"/>
                <w:sz w:val="20"/>
                <w:szCs w:val="20"/>
              </w:rPr>
              <w:t xml:space="preserve"> </w:t>
            </w:r>
            <w:r w:rsidRPr="00CE39CB">
              <w:rPr>
                <w:rFonts w:ascii="Trebuchet MS" w:hAnsi="Trebuchet MS" w:cs="Arial"/>
                <w:color w:val="000000"/>
                <w:sz w:val="20"/>
                <w:szCs w:val="20"/>
              </w:rPr>
              <w:t xml:space="preserve">Coordinatore </w:t>
            </w:r>
            <w:r>
              <w:rPr>
                <w:rFonts w:ascii="Trebuchet MS" w:hAnsi="Trebuchet MS" w:cs="Arial"/>
                <w:color w:val="000000"/>
                <w:sz w:val="20"/>
                <w:szCs w:val="20"/>
              </w:rPr>
              <w:t>D. Said Pullicino</w:t>
            </w:r>
            <w:r w:rsidRPr="00CE39CB">
              <w:rPr>
                <w:rFonts w:ascii="Trebuchet MS" w:hAnsi="Trebuchet MS" w:cs="Arial"/>
                <w:color w:val="000000"/>
                <w:sz w:val="20"/>
                <w:szCs w:val="20"/>
              </w:rPr>
              <w:t xml:space="preserve">, responsabile U.O. </w:t>
            </w:r>
            <w:r>
              <w:rPr>
                <w:rFonts w:ascii="Trebuchet MS" w:hAnsi="Trebuchet MS" w:cs="Arial"/>
                <w:color w:val="000000"/>
                <w:sz w:val="20"/>
                <w:szCs w:val="20"/>
              </w:rPr>
              <w:t>D.Sacco.</w:t>
            </w:r>
            <w:r w:rsidRPr="00CE39CB">
              <w:rPr>
                <w:rFonts w:ascii="Trebuchet MS" w:hAnsi="Trebuchet MS" w:cs="Arial"/>
                <w:color w:val="000000"/>
                <w:sz w:val="20"/>
                <w:szCs w:val="20"/>
              </w:rPr>
              <w:t xml:space="preserve"> Progetto </w:t>
            </w:r>
            <w:r>
              <w:rPr>
                <w:rFonts w:ascii="Trebuchet MS" w:hAnsi="Trebuchet MS" w:cs="Arial"/>
                <w:color w:val="000000"/>
                <w:sz w:val="20"/>
                <w:szCs w:val="20"/>
              </w:rPr>
              <w:t>finanziato da Fondazione Cassa di Risparmio di Torino</w:t>
            </w:r>
          </w:p>
          <w:bookmarkEnd w:id="1"/>
          <w:p w14:paraId="52166DFC" w14:textId="77777777" w:rsidR="0099772B" w:rsidRDefault="0099772B" w:rsidP="0099772B">
            <w:pPr>
              <w:widowControl w:val="0"/>
              <w:spacing w:before="60"/>
              <w:ind w:left="176" w:hanging="176"/>
              <w:jc w:val="both"/>
              <w:rPr>
                <w:rFonts w:ascii="Trebuchet MS" w:hAnsi="Trebuchet MS" w:cs="Arial"/>
                <w:color w:val="000000"/>
                <w:sz w:val="20"/>
                <w:szCs w:val="20"/>
              </w:rPr>
            </w:pPr>
            <w:r>
              <w:rPr>
                <w:rFonts w:ascii="Trebuchet MS" w:hAnsi="Trebuchet MS" w:cs="Arial"/>
                <w:color w:val="000000"/>
                <w:sz w:val="20"/>
                <w:szCs w:val="20"/>
              </w:rPr>
              <w:t xml:space="preserve">2019-2021: </w:t>
            </w:r>
            <w:r w:rsidRPr="00491E1A">
              <w:rPr>
                <w:rFonts w:ascii="Trebuchet MS" w:hAnsi="Trebuchet MS" w:cs="Arial"/>
                <w:color w:val="000000"/>
                <w:sz w:val="20"/>
                <w:szCs w:val="20"/>
              </w:rPr>
              <w:t>Recupero e salvaguardia della antica segale delle Alpi cuneesi</w:t>
            </w:r>
            <w:r>
              <w:rPr>
                <w:rFonts w:ascii="Trebuchet MS" w:hAnsi="Trebuchet MS" w:cs="Arial"/>
                <w:color w:val="000000"/>
                <w:sz w:val="20"/>
                <w:szCs w:val="20"/>
              </w:rPr>
              <w:t xml:space="preserve"> (SecnAlp). </w:t>
            </w:r>
            <w:r w:rsidRPr="00CE39CB">
              <w:rPr>
                <w:rFonts w:ascii="Trebuchet MS" w:hAnsi="Trebuchet MS" w:cs="Arial"/>
                <w:color w:val="000000"/>
                <w:sz w:val="20"/>
                <w:szCs w:val="20"/>
              </w:rPr>
              <w:t xml:space="preserve">Coordinatore </w:t>
            </w:r>
            <w:r>
              <w:rPr>
                <w:rFonts w:ascii="Trebuchet MS" w:hAnsi="Trebuchet MS" w:cs="Arial"/>
                <w:color w:val="000000"/>
                <w:sz w:val="20"/>
                <w:szCs w:val="20"/>
              </w:rPr>
              <w:t>M. Mucciarelli</w:t>
            </w:r>
            <w:r w:rsidRPr="00CE39CB">
              <w:rPr>
                <w:rFonts w:ascii="Trebuchet MS" w:hAnsi="Trebuchet MS" w:cs="Arial"/>
                <w:color w:val="000000"/>
                <w:sz w:val="20"/>
                <w:szCs w:val="20"/>
              </w:rPr>
              <w:t xml:space="preserve">, responsabile U.O. </w:t>
            </w:r>
            <w:r>
              <w:rPr>
                <w:rFonts w:ascii="Trebuchet MS" w:hAnsi="Trebuchet MS" w:cs="Arial"/>
                <w:color w:val="000000"/>
                <w:sz w:val="20"/>
                <w:szCs w:val="20"/>
              </w:rPr>
              <w:t>M. Lonati.</w:t>
            </w:r>
            <w:r w:rsidRPr="00CE39CB">
              <w:rPr>
                <w:rFonts w:ascii="Trebuchet MS" w:hAnsi="Trebuchet MS" w:cs="Arial"/>
                <w:color w:val="000000"/>
                <w:sz w:val="20"/>
                <w:szCs w:val="20"/>
              </w:rPr>
              <w:t xml:space="preserve"> Progetto </w:t>
            </w:r>
            <w:r>
              <w:rPr>
                <w:rFonts w:ascii="Trebuchet MS" w:hAnsi="Trebuchet MS" w:cs="Arial"/>
                <w:color w:val="000000"/>
                <w:sz w:val="20"/>
                <w:szCs w:val="20"/>
              </w:rPr>
              <w:t>finanziato da Fondazione Cassa di Risparmio di Cuneo</w:t>
            </w:r>
          </w:p>
          <w:p w14:paraId="41864B71" w14:textId="1B391923" w:rsidR="0099772B" w:rsidRDefault="0099772B" w:rsidP="0099772B">
            <w:pPr>
              <w:widowControl w:val="0"/>
              <w:spacing w:before="60"/>
              <w:ind w:left="176" w:hanging="176"/>
              <w:jc w:val="both"/>
              <w:rPr>
                <w:rFonts w:ascii="Trebuchet MS" w:hAnsi="Trebuchet MS" w:cs="Arial"/>
                <w:color w:val="000000"/>
                <w:sz w:val="20"/>
                <w:szCs w:val="20"/>
              </w:rPr>
            </w:pPr>
            <w:r>
              <w:rPr>
                <w:rFonts w:ascii="Trebuchet MS" w:hAnsi="Trebuchet MS" w:cs="Arial"/>
                <w:color w:val="000000"/>
                <w:sz w:val="20"/>
                <w:szCs w:val="20"/>
              </w:rPr>
              <w:t xml:space="preserve">2019-2021: </w:t>
            </w:r>
            <w:r w:rsidRPr="00491E1A">
              <w:rPr>
                <w:rFonts w:ascii="Trebuchet MS" w:hAnsi="Trebuchet MS" w:cs="Arial"/>
                <w:color w:val="000000"/>
                <w:sz w:val="20"/>
                <w:szCs w:val="20"/>
              </w:rPr>
              <w:t>Recupero e salvaguardia della segale (</w:t>
            </w:r>
            <w:r w:rsidR="00BB1DBD" w:rsidRPr="00BB1DBD">
              <w:rPr>
                <w:rFonts w:ascii="Trebuchet MS" w:hAnsi="Trebuchet MS" w:cs="Arial"/>
                <w:i/>
                <w:iCs/>
                <w:color w:val="000000"/>
                <w:sz w:val="20"/>
                <w:szCs w:val="20"/>
              </w:rPr>
              <w:t xml:space="preserve">Secale </w:t>
            </w:r>
            <w:r w:rsidRPr="00BB1DBD">
              <w:rPr>
                <w:rFonts w:ascii="Trebuchet MS" w:hAnsi="Trebuchet MS" w:cs="Arial"/>
                <w:i/>
                <w:iCs/>
                <w:color w:val="000000"/>
                <w:sz w:val="20"/>
                <w:szCs w:val="20"/>
              </w:rPr>
              <w:t>cereale</w:t>
            </w:r>
            <w:r w:rsidRPr="00491E1A">
              <w:rPr>
                <w:rFonts w:ascii="Trebuchet MS" w:hAnsi="Trebuchet MS" w:cs="Arial"/>
                <w:color w:val="000000"/>
                <w:sz w:val="20"/>
                <w:szCs w:val="20"/>
              </w:rPr>
              <w:t>) delle</w:t>
            </w:r>
            <w:r>
              <w:rPr>
                <w:rFonts w:ascii="Trebuchet MS" w:hAnsi="Trebuchet MS" w:cs="Arial"/>
                <w:color w:val="000000"/>
                <w:sz w:val="20"/>
                <w:szCs w:val="20"/>
              </w:rPr>
              <w:t xml:space="preserve"> </w:t>
            </w:r>
            <w:r w:rsidRPr="00491E1A">
              <w:rPr>
                <w:rFonts w:ascii="Trebuchet MS" w:hAnsi="Trebuchet MS" w:cs="Arial"/>
                <w:color w:val="000000"/>
                <w:sz w:val="20"/>
                <w:szCs w:val="20"/>
              </w:rPr>
              <w:t xml:space="preserve">Alpi piemontesi </w:t>
            </w:r>
            <w:r>
              <w:rPr>
                <w:rFonts w:ascii="Trebuchet MS" w:hAnsi="Trebuchet MS" w:cs="Arial"/>
                <w:color w:val="000000"/>
                <w:sz w:val="20"/>
                <w:szCs w:val="20"/>
              </w:rPr>
              <w:t xml:space="preserve">(SecAlp-CRT). </w:t>
            </w:r>
            <w:r w:rsidRPr="00CE39CB">
              <w:rPr>
                <w:rFonts w:ascii="Trebuchet MS" w:hAnsi="Trebuchet MS" w:cs="Arial"/>
                <w:color w:val="000000"/>
                <w:sz w:val="20"/>
                <w:szCs w:val="20"/>
              </w:rPr>
              <w:t xml:space="preserve">Coordinatore </w:t>
            </w:r>
            <w:r>
              <w:rPr>
                <w:rFonts w:ascii="Trebuchet MS" w:hAnsi="Trebuchet MS" w:cs="Arial"/>
                <w:color w:val="000000"/>
                <w:sz w:val="20"/>
                <w:szCs w:val="20"/>
              </w:rPr>
              <w:t>M. Mucciarelli</w:t>
            </w:r>
            <w:r w:rsidRPr="00CE39CB">
              <w:rPr>
                <w:rFonts w:ascii="Trebuchet MS" w:hAnsi="Trebuchet MS" w:cs="Arial"/>
                <w:color w:val="000000"/>
                <w:sz w:val="20"/>
                <w:szCs w:val="20"/>
              </w:rPr>
              <w:t xml:space="preserve">, responsabile U.O. </w:t>
            </w:r>
            <w:r>
              <w:rPr>
                <w:rFonts w:ascii="Trebuchet MS" w:hAnsi="Trebuchet MS" w:cs="Arial"/>
                <w:color w:val="000000"/>
                <w:sz w:val="20"/>
                <w:szCs w:val="20"/>
              </w:rPr>
              <w:t>M. Lonati.</w:t>
            </w:r>
            <w:r w:rsidRPr="00CE39CB">
              <w:rPr>
                <w:rFonts w:ascii="Trebuchet MS" w:hAnsi="Trebuchet MS" w:cs="Arial"/>
                <w:color w:val="000000"/>
                <w:sz w:val="20"/>
                <w:szCs w:val="20"/>
              </w:rPr>
              <w:t xml:space="preserve"> Progetto </w:t>
            </w:r>
            <w:r>
              <w:rPr>
                <w:rFonts w:ascii="Trebuchet MS" w:hAnsi="Trebuchet MS" w:cs="Arial"/>
                <w:color w:val="000000"/>
                <w:sz w:val="20"/>
                <w:szCs w:val="20"/>
              </w:rPr>
              <w:t>finanziato da Fondazione Cassa di Risparmio di Torino</w:t>
            </w:r>
          </w:p>
          <w:bookmarkEnd w:id="2"/>
          <w:p w14:paraId="5809014C" w14:textId="77777777" w:rsidR="0099772B" w:rsidRDefault="0099772B" w:rsidP="0099772B">
            <w:pPr>
              <w:widowControl w:val="0"/>
              <w:spacing w:before="60"/>
              <w:ind w:left="176" w:hanging="176"/>
              <w:jc w:val="both"/>
              <w:rPr>
                <w:rFonts w:ascii="Trebuchet MS" w:hAnsi="Trebuchet MS" w:cs="Arial"/>
                <w:color w:val="000000"/>
                <w:sz w:val="20"/>
                <w:szCs w:val="20"/>
              </w:rPr>
            </w:pPr>
            <w:r w:rsidRPr="00D124A2">
              <w:rPr>
                <w:rFonts w:ascii="Trebuchet MS" w:hAnsi="Trebuchet MS" w:cs="Arial"/>
                <w:color w:val="000000"/>
                <w:sz w:val="20"/>
                <w:szCs w:val="20"/>
                <w:lang w:val="en-US"/>
              </w:rPr>
              <w:t xml:space="preserve">2018-2019: Eco-ManagemEnt for agRI-Tourism in moUntain areaS (EMERITUS). </w:t>
            </w:r>
            <w:r w:rsidRPr="00CE39CB">
              <w:rPr>
                <w:rFonts w:ascii="Trebuchet MS" w:hAnsi="Trebuchet MS" w:cs="Arial"/>
                <w:color w:val="000000"/>
                <w:sz w:val="20"/>
                <w:szCs w:val="20"/>
              </w:rPr>
              <w:t>Coordinatore S. Duglio, responsabile U.O. G. Lombardi</w:t>
            </w:r>
            <w:r>
              <w:rPr>
                <w:rFonts w:ascii="Trebuchet MS" w:hAnsi="Trebuchet MS" w:cs="Arial"/>
                <w:color w:val="000000"/>
                <w:sz w:val="20"/>
                <w:szCs w:val="20"/>
              </w:rPr>
              <w:t>.</w:t>
            </w:r>
            <w:r w:rsidRPr="00CE39CB">
              <w:rPr>
                <w:rFonts w:ascii="Trebuchet MS" w:hAnsi="Trebuchet MS" w:cs="Arial"/>
                <w:color w:val="000000"/>
                <w:sz w:val="20"/>
                <w:szCs w:val="20"/>
              </w:rPr>
              <w:t xml:space="preserve"> Progetto finanziato dalla Compagnia di SanPaolo</w:t>
            </w:r>
          </w:p>
          <w:p w14:paraId="6C8392E1"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CE39CB">
              <w:rPr>
                <w:rFonts w:ascii="Trebuchet MS" w:hAnsi="Trebuchet MS" w:cs="Arial"/>
                <w:color w:val="000000"/>
                <w:sz w:val="20"/>
                <w:szCs w:val="20"/>
              </w:rPr>
              <w:t xml:space="preserve">2018-2019: Migliorare la gestione degli effluenti in pratica: utilizzo del software SEESpig nelle imprese zootecniche </w:t>
            </w:r>
            <w:r>
              <w:rPr>
                <w:rFonts w:ascii="Trebuchet MS" w:hAnsi="Trebuchet MS" w:cs="Arial"/>
                <w:color w:val="000000"/>
                <w:sz w:val="20"/>
                <w:szCs w:val="20"/>
              </w:rPr>
              <w:t>(</w:t>
            </w:r>
            <w:r w:rsidRPr="00CE39CB">
              <w:rPr>
                <w:rFonts w:ascii="Trebuchet MS" w:hAnsi="Trebuchet MS" w:cs="Arial"/>
                <w:color w:val="000000"/>
                <w:sz w:val="20"/>
                <w:szCs w:val="20"/>
              </w:rPr>
              <w:t>GEZOO</w:t>
            </w:r>
            <w:r>
              <w:rPr>
                <w:rFonts w:ascii="Trebuchet MS" w:hAnsi="Trebuchet MS" w:cs="Arial"/>
                <w:color w:val="000000"/>
                <w:sz w:val="20"/>
                <w:szCs w:val="20"/>
              </w:rPr>
              <w:t>)</w:t>
            </w:r>
            <w:r w:rsidRPr="00CE39CB">
              <w:rPr>
                <w:rFonts w:ascii="Trebuchet MS" w:hAnsi="Trebuchet MS" w:cs="Arial"/>
                <w:color w:val="000000"/>
                <w:sz w:val="20"/>
                <w:szCs w:val="20"/>
              </w:rPr>
              <w:t>. Coordinatore G. Provolo, responsabile U.O. E. Dinuccio</w:t>
            </w:r>
            <w:r>
              <w:rPr>
                <w:rFonts w:ascii="Trebuchet MS" w:hAnsi="Trebuchet MS" w:cs="Arial"/>
                <w:color w:val="000000"/>
                <w:sz w:val="20"/>
                <w:szCs w:val="20"/>
              </w:rPr>
              <w:t>.</w:t>
            </w:r>
            <w:r w:rsidRPr="00CE39CB">
              <w:rPr>
                <w:rFonts w:ascii="Trebuchet MS" w:hAnsi="Trebuchet MS" w:cs="Arial"/>
                <w:color w:val="000000"/>
                <w:sz w:val="20"/>
                <w:szCs w:val="20"/>
              </w:rPr>
              <w:t xml:space="preserve"> Progetto </w:t>
            </w:r>
            <w:r>
              <w:rPr>
                <w:rFonts w:ascii="Trebuchet MS" w:hAnsi="Trebuchet MS" w:cs="Arial"/>
                <w:color w:val="000000"/>
                <w:sz w:val="20"/>
                <w:szCs w:val="20"/>
              </w:rPr>
              <w:t xml:space="preserve">finanziato da </w:t>
            </w:r>
            <w:r w:rsidRPr="00CE39CB">
              <w:rPr>
                <w:rFonts w:ascii="Trebuchet MS" w:hAnsi="Trebuchet MS" w:cs="Arial"/>
                <w:color w:val="000000"/>
                <w:sz w:val="20"/>
                <w:szCs w:val="20"/>
              </w:rPr>
              <w:t>Ager</w:t>
            </w:r>
          </w:p>
        </w:tc>
      </w:tr>
      <w:tr w:rsidR="0099772B" w:rsidRPr="00DF7E07" w14:paraId="0E4343A7" w14:textId="77777777" w:rsidTr="00512083">
        <w:tc>
          <w:tcPr>
            <w:tcW w:w="2308" w:type="dxa"/>
            <w:shd w:val="clear" w:color="auto" w:fill="auto"/>
          </w:tcPr>
          <w:p w14:paraId="2B34F149" w14:textId="667E2ACE" w:rsidR="0099772B" w:rsidRPr="00DF7E07" w:rsidRDefault="0099772B" w:rsidP="0099772B">
            <w:pPr>
              <w:widowControl w:val="0"/>
              <w:rPr>
                <w:rFonts w:ascii="Trebuchet MS" w:hAnsi="Trebuchet MS" w:cs="Arial"/>
                <w:color w:val="000000"/>
                <w:sz w:val="20"/>
                <w:szCs w:val="20"/>
              </w:rPr>
            </w:pPr>
            <w:r w:rsidRPr="00DF7E07">
              <w:rPr>
                <w:rFonts w:ascii="Trebuchet MS" w:hAnsi="Trebuchet MS" w:cs="Arial"/>
                <w:color w:val="000000"/>
                <w:sz w:val="20"/>
                <w:szCs w:val="20"/>
              </w:rPr>
              <w:t>Regione Piemonte</w:t>
            </w:r>
            <w:r>
              <w:rPr>
                <w:rFonts w:ascii="Trebuchet MS" w:hAnsi="Trebuchet MS" w:cs="Arial"/>
                <w:color w:val="000000"/>
                <w:sz w:val="20"/>
                <w:szCs w:val="20"/>
              </w:rPr>
              <w:br/>
              <w:t>(bandi non competitivi)</w:t>
            </w:r>
          </w:p>
        </w:tc>
        <w:tc>
          <w:tcPr>
            <w:tcW w:w="7314" w:type="dxa"/>
            <w:gridSpan w:val="2"/>
            <w:shd w:val="clear" w:color="auto" w:fill="auto"/>
          </w:tcPr>
          <w:p w14:paraId="2919533D" w14:textId="77777777" w:rsidR="0099772B" w:rsidRPr="000D6CAB" w:rsidRDefault="0099772B" w:rsidP="0099772B">
            <w:pPr>
              <w:widowControl w:val="0"/>
              <w:spacing w:before="60"/>
              <w:ind w:left="176" w:hanging="176"/>
              <w:jc w:val="both"/>
              <w:rPr>
                <w:rFonts w:ascii="Trebuchet MS" w:hAnsi="Trebuchet MS" w:cs="Arial"/>
                <w:color w:val="000000"/>
                <w:sz w:val="20"/>
                <w:szCs w:val="20"/>
              </w:rPr>
            </w:pPr>
            <w:bookmarkStart w:id="3" w:name="_Hlk42691549"/>
            <w:r>
              <w:rPr>
                <w:rFonts w:ascii="Trebuchet MS" w:hAnsi="Trebuchet MS" w:cs="Arial"/>
                <w:color w:val="000000"/>
                <w:sz w:val="20"/>
                <w:szCs w:val="20"/>
              </w:rPr>
              <w:t xml:space="preserve">2019-2021: </w:t>
            </w:r>
            <w:r w:rsidRPr="00930406">
              <w:rPr>
                <w:rFonts w:ascii="Trebuchet MS" w:hAnsi="Trebuchet MS" w:cs="Arial"/>
                <w:color w:val="000000"/>
                <w:sz w:val="20"/>
                <w:szCs w:val="20"/>
              </w:rPr>
              <w:t>Programma di ricerca dell’Assessorato Agricoltura della Regione Piemonte</w:t>
            </w:r>
            <w:r>
              <w:rPr>
                <w:rFonts w:ascii="Trebuchet MS" w:hAnsi="Trebuchet MS" w:cs="Arial"/>
                <w:color w:val="000000"/>
                <w:sz w:val="20"/>
                <w:szCs w:val="20"/>
              </w:rPr>
              <w:t>:</w:t>
            </w:r>
            <w:r w:rsidRPr="00930406">
              <w:rPr>
                <w:rFonts w:ascii="Trebuchet MS" w:hAnsi="Trebuchet MS" w:cs="Arial"/>
                <w:color w:val="000000"/>
                <w:sz w:val="20"/>
                <w:szCs w:val="20"/>
              </w:rPr>
              <w:t xml:space="preserve"> </w:t>
            </w:r>
            <w:r w:rsidRPr="000D6CAB">
              <w:rPr>
                <w:rFonts w:ascii="Trebuchet MS" w:hAnsi="Trebuchet MS" w:cs="Arial"/>
                <w:color w:val="000000"/>
                <w:sz w:val="20"/>
                <w:szCs w:val="20"/>
              </w:rPr>
              <w:t>Attività di sviluppo di sistemi per migliorare la gestione della fertilità dei suoli agricoli sul territorio regionale</w:t>
            </w:r>
            <w:r w:rsidRPr="00930406">
              <w:rPr>
                <w:rFonts w:ascii="Trebuchet MS" w:hAnsi="Trebuchet MS" w:cs="Arial"/>
                <w:color w:val="000000"/>
                <w:sz w:val="20"/>
                <w:szCs w:val="20"/>
              </w:rPr>
              <w:t xml:space="preserve">, resp. </w:t>
            </w:r>
            <w:r>
              <w:rPr>
                <w:rFonts w:ascii="Trebuchet MS" w:hAnsi="Trebuchet MS" w:cs="Arial"/>
                <w:color w:val="000000"/>
                <w:sz w:val="20"/>
                <w:szCs w:val="20"/>
              </w:rPr>
              <w:t>D</w:t>
            </w:r>
            <w:r w:rsidRPr="00930406">
              <w:rPr>
                <w:rFonts w:ascii="Trebuchet MS" w:hAnsi="Trebuchet MS" w:cs="Arial"/>
                <w:color w:val="000000"/>
                <w:sz w:val="20"/>
                <w:szCs w:val="20"/>
              </w:rPr>
              <w:t xml:space="preserve">. </w:t>
            </w:r>
            <w:r>
              <w:rPr>
                <w:rFonts w:ascii="Trebuchet MS" w:hAnsi="Trebuchet MS" w:cs="Arial"/>
                <w:color w:val="000000"/>
                <w:sz w:val="20"/>
                <w:szCs w:val="20"/>
              </w:rPr>
              <w:t>Sacco</w:t>
            </w:r>
          </w:p>
          <w:p w14:paraId="4B9B1D35" w14:textId="77777777" w:rsidR="0099772B" w:rsidRPr="00505571" w:rsidRDefault="0099772B" w:rsidP="0099772B">
            <w:pPr>
              <w:widowControl w:val="0"/>
              <w:spacing w:before="60"/>
              <w:ind w:left="176" w:hanging="176"/>
              <w:jc w:val="both"/>
              <w:rPr>
                <w:rFonts w:ascii="Trebuchet MS" w:hAnsi="Trebuchet MS" w:cs="Arial"/>
                <w:b/>
                <w:color w:val="000000"/>
                <w:sz w:val="20"/>
                <w:szCs w:val="20"/>
              </w:rPr>
            </w:pPr>
            <w:r w:rsidRPr="00505571">
              <w:rPr>
                <w:rFonts w:ascii="Trebuchet MS" w:hAnsi="Trebuchet MS" w:cs="Arial"/>
                <w:b/>
                <w:color w:val="000000"/>
                <w:sz w:val="20"/>
                <w:szCs w:val="20"/>
              </w:rPr>
              <w:t xml:space="preserve">2016-2018: Programma di ricerca dell’Assessorato Ambiente della Regione Piemonte MONITRO (Monitoraggio e ottimizzazione della gestione </w:t>
            </w:r>
            <w:r w:rsidRPr="00505571">
              <w:rPr>
                <w:rFonts w:ascii="Trebuchet MS" w:hAnsi="Trebuchet MS" w:cs="Arial"/>
                <w:b/>
                <w:color w:val="000000"/>
                <w:sz w:val="20"/>
                <w:szCs w:val="20"/>
              </w:rPr>
              <w:lastRenderedPageBreak/>
              <w:t>dell’azoto), Resp. L. Zavattaro</w:t>
            </w:r>
          </w:p>
          <w:p w14:paraId="18BC5020"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2016-2019: Programma di ricerca dell’Assessorato Agricoltura della Regione Piemonte</w:t>
            </w:r>
            <w:r>
              <w:rPr>
                <w:rFonts w:ascii="Trebuchet MS" w:hAnsi="Trebuchet MS" w:cs="Arial"/>
                <w:color w:val="000000"/>
                <w:sz w:val="20"/>
                <w:szCs w:val="20"/>
              </w:rPr>
              <w:t>:</w:t>
            </w:r>
            <w:r w:rsidRPr="00930406">
              <w:rPr>
                <w:rFonts w:ascii="Trebuchet MS" w:hAnsi="Trebuchet MS" w:cs="Arial"/>
                <w:color w:val="000000"/>
                <w:sz w:val="20"/>
                <w:szCs w:val="20"/>
              </w:rPr>
              <w:t xml:space="preserve"> Attività di sviluppo per monitoraggio e gestione della fertilità dei suoli agricoli sul territorio regionale), resp. C. Grignani</w:t>
            </w:r>
          </w:p>
          <w:p w14:paraId="0B5A9540"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2016-2018 DIGESTAGRO (Il digestato come sottoprodotto: un utilizzo agronomico consapevole), resp. C. Grignani</w:t>
            </w:r>
          </w:p>
          <w:p w14:paraId="2D1C5F84"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2014-2019: Monitoraggio Deroga (Monitoraggio ambientale in attuazione alla deroga alla Direttiva Nitrati), resp. C. Grignani</w:t>
            </w:r>
          </w:p>
          <w:p w14:paraId="34890553"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2012-2014 Monitoraggio ambientale in attuazione alla Deroga alla Direttiva Nitrati, resp. C. Grignani</w:t>
            </w:r>
          </w:p>
          <w:bookmarkEnd w:id="3"/>
          <w:p w14:paraId="079E07BD"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2010-2013 Qualità ambientale di sistemi foraggeri soggetti a fertilizzazioni organiche sul lungo periodo, resp. C. Grignani</w:t>
            </w:r>
          </w:p>
          <w:p w14:paraId="549B952E"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2010 Supporto all’applicazione della Direttiva Nitrati in Piemonte, resp. C. Grignani</w:t>
            </w:r>
          </w:p>
          <w:p w14:paraId="6FB6F667"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2008-2011 Effetti dovuti alla digestione anaerobica sulla disponibilità di azoto negli effluenti zootecnici, resp. C. Grignani</w:t>
            </w:r>
          </w:p>
          <w:p w14:paraId="5917AE73"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2007-2010 Indicatori chimici e biochimici per la valutazione della qualità dei suoli sottoposti a diverse fertilizzazioni organiche, resp. C. Grignani</w:t>
            </w:r>
          </w:p>
          <w:p w14:paraId="7C8C544E"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2004 Studio dell'interazione tra uso agricolo del suolo ed evoluzione della sostanza organica, resp. C. Grignani</w:t>
            </w:r>
          </w:p>
          <w:p w14:paraId="2E8B2F12"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2002-2004 Elaborazione dati e modellistica per l’individuazione delle zone vulnerabili da nitrati e da fitofarmaci e per la definizione e attuazione dei programmi d’azione, resp. C. Grignani</w:t>
            </w:r>
          </w:p>
          <w:p w14:paraId="2C998D66"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2002-2003 Realizzazione di siti di monitoraggio finalizzati alla valutazione dei flussi di nutrienti nel terreno, resp. C. Grignani</w:t>
            </w:r>
          </w:p>
          <w:p w14:paraId="19D23CF3"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2002 Supporto tecnico alla redazione di interventi legislativi e di regolamentazione delle attività agricole volti alla salvaguardia della qualità delle acque superficiali e sotterranee, resp. C. Grignani</w:t>
            </w:r>
          </w:p>
          <w:p w14:paraId="31790747"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2000-2003 Confronto tra due sistemi colturali in coltivazione biologica e il sistema convenzionale, resp. C. Grignani</w:t>
            </w:r>
          </w:p>
          <w:p w14:paraId="0B18EFD6"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1998-2003 Lavorazioni del terreno alternative per la cerealicoltura estiva e vernina. Rete regionale, resp. C. Grignani</w:t>
            </w:r>
          </w:p>
          <w:p w14:paraId="56B58B54" w14:textId="77777777" w:rsidR="0099772B" w:rsidRPr="00930406"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1997-2003 Confronto tra sistemi colturali a diversa intensità, resp. C. Grignani.</w:t>
            </w:r>
          </w:p>
          <w:p w14:paraId="0DAF0443" w14:textId="77777777" w:rsidR="0099772B" w:rsidRPr="00DF7E07" w:rsidRDefault="0099772B" w:rsidP="0099772B">
            <w:pPr>
              <w:widowControl w:val="0"/>
              <w:spacing w:before="60"/>
              <w:ind w:left="176" w:hanging="176"/>
              <w:jc w:val="both"/>
              <w:rPr>
                <w:rFonts w:ascii="Trebuchet MS" w:hAnsi="Trebuchet MS" w:cs="Arial"/>
                <w:color w:val="000000"/>
                <w:sz w:val="20"/>
                <w:szCs w:val="20"/>
              </w:rPr>
            </w:pPr>
            <w:r w:rsidRPr="00930406">
              <w:rPr>
                <w:rFonts w:ascii="Trebuchet MS" w:hAnsi="Trebuchet MS" w:cs="Arial"/>
                <w:color w:val="000000"/>
                <w:sz w:val="20"/>
                <w:szCs w:val="20"/>
              </w:rPr>
              <w:t>1994-1996 Assistenza tecnica per la predisposizione di criteri e norme tecniche per lo spandimento dei liquami zootecnici mediante l’individuazione del rischio reale di inquinamento del suolo e delle acque, resp. A. Cavallero</w:t>
            </w:r>
          </w:p>
        </w:tc>
      </w:tr>
      <w:tr w:rsidR="00505571" w:rsidRPr="00DF7E07" w14:paraId="7343E134" w14:textId="77777777" w:rsidTr="00512083">
        <w:tc>
          <w:tcPr>
            <w:tcW w:w="2308" w:type="dxa"/>
            <w:shd w:val="clear" w:color="auto" w:fill="auto"/>
          </w:tcPr>
          <w:p w14:paraId="0BFEA1A0" w14:textId="75BA379E" w:rsidR="00505571" w:rsidRPr="00DF7E07" w:rsidRDefault="00505571" w:rsidP="003D3FB7">
            <w:pPr>
              <w:widowControl w:val="0"/>
              <w:rPr>
                <w:rFonts w:ascii="Trebuchet MS" w:hAnsi="Trebuchet MS" w:cs="Arial"/>
                <w:color w:val="000000"/>
                <w:sz w:val="20"/>
                <w:szCs w:val="20"/>
              </w:rPr>
            </w:pPr>
            <w:r>
              <w:rPr>
                <w:rFonts w:ascii="Trebuchet MS" w:hAnsi="Trebuchet MS" w:cs="Arial"/>
                <w:color w:val="000000"/>
                <w:sz w:val="20"/>
                <w:szCs w:val="20"/>
              </w:rPr>
              <w:lastRenderedPageBreak/>
              <w:t>Università degli Studi di Torino</w:t>
            </w:r>
            <w:r w:rsidR="003D3FB7">
              <w:rPr>
                <w:rFonts w:ascii="Trebuchet MS" w:hAnsi="Trebuchet MS" w:cs="Arial"/>
                <w:color w:val="000000"/>
                <w:sz w:val="20"/>
                <w:szCs w:val="20"/>
              </w:rPr>
              <w:t xml:space="preserve"> </w:t>
            </w:r>
          </w:p>
        </w:tc>
        <w:tc>
          <w:tcPr>
            <w:tcW w:w="7314" w:type="dxa"/>
            <w:gridSpan w:val="2"/>
            <w:shd w:val="clear" w:color="auto" w:fill="auto"/>
          </w:tcPr>
          <w:p w14:paraId="428B40DB" w14:textId="1DC3818F" w:rsidR="00505571" w:rsidRPr="00505571" w:rsidRDefault="00505571" w:rsidP="0099772B">
            <w:pPr>
              <w:widowControl w:val="0"/>
              <w:spacing w:before="60"/>
              <w:ind w:left="176" w:hanging="176"/>
              <w:jc w:val="both"/>
              <w:rPr>
                <w:rFonts w:ascii="Trebuchet MS" w:hAnsi="Trebuchet MS" w:cs="Arial"/>
                <w:b/>
                <w:color w:val="000000"/>
                <w:sz w:val="20"/>
                <w:szCs w:val="20"/>
              </w:rPr>
            </w:pPr>
            <w:r w:rsidRPr="00505571">
              <w:rPr>
                <w:rFonts w:ascii="Trebuchet MS" w:hAnsi="Trebuchet MS" w:cs="Arial"/>
                <w:b/>
                <w:color w:val="000000"/>
                <w:sz w:val="20"/>
                <w:szCs w:val="20"/>
              </w:rPr>
              <w:t>2015-2017: Fondo per la Ricerca Locale dell'Università degli Studi di Torino anno 2015: Tecniche agronomiche per lo sviluppo di filiere per produzioni erbacee, orticole e lattiero-casearie di elevata qualità nutrizionale e ambientale (FILI-BOOST), responsabile L. Zavattaro</w:t>
            </w:r>
          </w:p>
        </w:tc>
      </w:tr>
      <w:tr w:rsidR="0099772B" w:rsidRPr="00DF7E07" w14:paraId="449F4773" w14:textId="77777777" w:rsidTr="00512083">
        <w:tc>
          <w:tcPr>
            <w:tcW w:w="9622" w:type="dxa"/>
            <w:gridSpan w:val="3"/>
            <w:shd w:val="clear" w:color="auto" w:fill="auto"/>
          </w:tcPr>
          <w:p w14:paraId="120428D6" w14:textId="6A5A6721" w:rsidR="0099772B" w:rsidRPr="00DF7E07" w:rsidRDefault="0094185D" w:rsidP="0099772B">
            <w:pPr>
              <w:pStyle w:val="Aeeaoaeaa1"/>
              <w:widowControl/>
              <w:spacing w:before="240" w:after="40"/>
              <w:jc w:val="left"/>
              <w:rPr>
                <w:rFonts w:ascii="Trebuchet MS" w:hAnsi="Trebuchet MS" w:cs="Arial"/>
                <w:color w:val="000000"/>
                <w:lang w:val="it-IT"/>
              </w:rPr>
            </w:pPr>
            <w:r w:rsidRPr="0094185D">
              <w:rPr>
                <w:rFonts w:ascii="Trebuchet MS" w:hAnsi="Trebuchet MS" w:cs="Arial"/>
                <w:smallCaps/>
                <w:lang w:val="it-IT"/>
              </w:rPr>
              <w:t>Linee di ricerca</w:t>
            </w:r>
          </w:p>
        </w:tc>
      </w:tr>
      <w:tr w:rsidR="0099772B" w:rsidRPr="00DF7E07" w14:paraId="589CD270" w14:textId="77777777" w:rsidTr="00512083">
        <w:tc>
          <w:tcPr>
            <w:tcW w:w="2308" w:type="dxa"/>
            <w:shd w:val="clear" w:color="auto" w:fill="auto"/>
          </w:tcPr>
          <w:p w14:paraId="2D84D8FA" w14:textId="77777777" w:rsidR="0099772B" w:rsidRPr="00DF7E07" w:rsidRDefault="0099772B" w:rsidP="0099772B">
            <w:pPr>
              <w:widowControl w:val="0"/>
              <w:rPr>
                <w:rFonts w:ascii="Trebuchet MS" w:hAnsi="Trebuchet MS" w:cs="Arial"/>
                <w:color w:val="000000"/>
                <w:sz w:val="20"/>
                <w:szCs w:val="20"/>
              </w:rPr>
            </w:pPr>
          </w:p>
        </w:tc>
        <w:tc>
          <w:tcPr>
            <w:tcW w:w="7314" w:type="dxa"/>
            <w:gridSpan w:val="2"/>
            <w:shd w:val="clear" w:color="auto" w:fill="auto"/>
          </w:tcPr>
          <w:p w14:paraId="68D15E14" w14:textId="77777777" w:rsidR="0099772B" w:rsidRPr="004E777B" w:rsidRDefault="0099772B" w:rsidP="00810E4F">
            <w:pPr>
              <w:widowControl w:val="0"/>
              <w:numPr>
                <w:ilvl w:val="0"/>
                <w:numId w:val="3"/>
              </w:numPr>
              <w:rPr>
                <w:rFonts w:ascii="Trebuchet MS" w:hAnsi="Trebuchet MS" w:cs="Arial"/>
                <w:color w:val="000000"/>
                <w:sz w:val="20"/>
                <w:szCs w:val="20"/>
              </w:rPr>
            </w:pPr>
            <w:r w:rsidRPr="004E777B">
              <w:rPr>
                <w:rFonts w:ascii="Trebuchet MS" w:hAnsi="Trebuchet MS" w:cs="Arial"/>
                <w:color w:val="000000"/>
                <w:sz w:val="20"/>
                <w:szCs w:val="20"/>
              </w:rPr>
              <w:t>Turnover della sostanza organica del suolo</w:t>
            </w:r>
            <w:r>
              <w:rPr>
                <w:rFonts w:ascii="Trebuchet MS" w:hAnsi="Trebuchet MS" w:cs="Arial"/>
                <w:color w:val="000000"/>
                <w:sz w:val="20"/>
                <w:szCs w:val="20"/>
              </w:rPr>
              <w:t xml:space="preserve"> in sistemi foraggeri</w:t>
            </w:r>
          </w:p>
          <w:p w14:paraId="43131A01" w14:textId="6EBC6A09" w:rsidR="0099772B" w:rsidRPr="0008179D" w:rsidRDefault="0099772B" w:rsidP="00810E4F">
            <w:pPr>
              <w:widowControl w:val="0"/>
              <w:numPr>
                <w:ilvl w:val="0"/>
                <w:numId w:val="2"/>
              </w:numPr>
              <w:rPr>
                <w:rFonts w:ascii="Trebuchet MS" w:hAnsi="Trebuchet MS" w:cs="Arial"/>
                <w:sz w:val="20"/>
                <w:szCs w:val="20"/>
              </w:rPr>
            </w:pPr>
            <w:r w:rsidRPr="0008179D">
              <w:rPr>
                <w:rFonts w:ascii="Trebuchet MS" w:hAnsi="Trebuchet MS" w:cs="Arial"/>
                <w:sz w:val="20"/>
                <w:szCs w:val="20"/>
              </w:rPr>
              <w:t>Dinamiche di lungo termine della sostanza organica</w:t>
            </w:r>
          </w:p>
          <w:p w14:paraId="4ED9720D" w14:textId="4D3CDC5F" w:rsidR="0099772B" w:rsidRPr="0008179D" w:rsidRDefault="0099772B" w:rsidP="00810E4F">
            <w:pPr>
              <w:widowControl w:val="0"/>
              <w:numPr>
                <w:ilvl w:val="0"/>
                <w:numId w:val="2"/>
              </w:numPr>
              <w:rPr>
                <w:rFonts w:ascii="Trebuchet MS" w:hAnsi="Trebuchet MS" w:cs="Arial"/>
                <w:sz w:val="20"/>
                <w:szCs w:val="20"/>
              </w:rPr>
            </w:pPr>
            <w:r w:rsidRPr="0008179D">
              <w:rPr>
                <w:rFonts w:ascii="Trebuchet MS" w:hAnsi="Trebuchet MS" w:cs="Arial"/>
                <w:sz w:val="20"/>
                <w:szCs w:val="20"/>
              </w:rPr>
              <w:t>Mineralizzazione e disponibilità dell'N per le colture</w:t>
            </w:r>
          </w:p>
          <w:p w14:paraId="06F946D3" w14:textId="32DF0127" w:rsidR="0099772B" w:rsidRPr="0008179D" w:rsidRDefault="0099772B" w:rsidP="00810E4F">
            <w:pPr>
              <w:widowControl w:val="0"/>
              <w:numPr>
                <w:ilvl w:val="0"/>
                <w:numId w:val="2"/>
              </w:numPr>
              <w:rPr>
                <w:rFonts w:ascii="Trebuchet MS" w:hAnsi="Trebuchet MS" w:cs="Arial"/>
                <w:sz w:val="20"/>
                <w:szCs w:val="20"/>
              </w:rPr>
            </w:pPr>
            <w:r w:rsidRPr="0008179D">
              <w:rPr>
                <w:rFonts w:ascii="Trebuchet MS" w:hAnsi="Trebuchet MS" w:cs="Arial"/>
                <w:sz w:val="20"/>
                <w:szCs w:val="20"/>
              </w:rPr>
              <w:t>Gestione dei residui colturali</w:t>
            </w:r>
          </w:p>
          <w:p w14:paraId="241EC7EC" w14:textId="77777777" w:rsidR="0099772B" w:rsidRPr="0008179D" w:rsidRDefault="0099772B" w:rsidP="00810E4F">
            <w:pPr>
              <w:widowControl w:val="0"/>
              <w:numPr>
                <w:ilvl w:val="0"/>
                <w:numId w:val="3"/>
              </w:numPr>
              <w:rPr>
                <w:rFonts w:ascii="Trebuchet MS" w:hAnsi="Trebuchet MS" w:cs="Arial"/>
                <w:sz w:val="20"/>
                <w:szCs w:val="20"/>
              </w:rPr>
            </w:pPr>
            <w:r w:rsidRPr="0008179D">
              <w:rPr>
                <w:rFonts w:ascii="Trebuchet MS" w:hAnsi="Trebuchet MS" w:cs="Arial"/>
                <w:sz w:val="20"/>
                <w:szCs w:val="20"/>
              </w:rPr>
              <w:t>Gestione degli effluenti zootecnici:</w:t>
            </w:r>
          </w:p>
          <w:p w14:paraId="4BE87636" w14:textId="0C8D5144" w:rsidR="0099772B" w:rsidRPr="0008179D" w:rsidRDefault="0099772B" w:rsidP="00810E4F">
            <w:pPr>
              <w:widowControl w:val="0"/>
              <w:numPr>
                <w:ilvl w:val="0"/>
                <w:numId w:val="2"/>
              </w:numPr>
              <w:rPr>
                <w:rFonts w:ascii="Trebuchet MS" w:hAnsi="Trebuchet MS" w:cs="Arial"/>
                <w:sz w:val="20"/>
                <w:szCs w:val="20"/>
              </w:rPr>
            </w:pPr>
            <w:r w:rsidRPr="0008179D">
              <w:rPr>
                <w:rFonts w:ascii="Trebuchet MS" w:hAnsi="Trebuchet MS" w:cs="Arial"/>
                <w:sz w:val="20"/>
                <w:szCs w:val="20"/>
              </w:rPr>
              <w:t xml:space="preserve">Valutazione agro-ambientale di prodotti derivati dal trattamento degli effluenti zootecnici </w:t>
            </w:r>
          </w:p>
          <w:p w14:paraId="300BC86A" w14:textId="247365F0" w:rsidR="0099772B" w:rsidRPr="0008179D" w:rsidRDefault="0099772B" w:rsidP="00810E4F">
            <w:pPr>
              <w:widowControl w:val="0"/>
              <w:numPr>
                <w:ilvl w:val="0"/>
                <w:numId w:val="2"/>
              </w:numPr>
              <w:rPr>
                <w:rFonts w:ascii="Trebuchet MS" w:hAnsi="Trebuchet MS" w:cs="Arial"/>
                <w:sz w:val="20"/>
                <w:szCs w:val="20"/>
              </w:rPr>
            </w:pPr>
            <w:r w:rsidRPr="0008179D">
              <w:rPr>
                <w:rFonts w:ascii="Trebuchet MS" w:hAnsi="Trebuchet MS" w:cs="Arial"/>
                <w:sz w:val="20"/>
                <w:szCs w:val="20"/>
              </w:rPr>
              <w:t>Efficienza d'uso dell'N negli effluenti zootecnici</w:t>
            </w:r>
          </w:p>
          <w:p w14:paraId="4F145955" w14:textId="77777777" w:rsidR="0099772B" w:rsidRPr="0008179D" w:rsidRDefault="0099772B" w:rsidP="00810E4F">
            <w:pPr>
              <w:widowControl w:val="0"/>
              <w:numPr>
                <w:ilvl w:val="0"/>
                <w:numId w:val="3"/>
              </w:numPr>
              <w:rPr>
                <w:rFonts w:ascii="Trebuchet MS" w:hAnsi="Trebuchet MS" w:cs="Arial"/>
                <w:sz w:val="20"/>
                <w:szCs w:val="20"/>
              </w:rPr>
            </w:pPr>
            <w:r w:rsidRPr="0008179D">
              <w:rPr>
                <w:rFonts w:ascii="Trebuchet MS" w:hAnsi="Trebuchet MS" w:cs="Arial"/>
                <w:sz w:val="20"/>
                <w:szCs w:val="20"/>
              </w:rPr>
              <w:t>Quantificazione delle perdite di nutrienti da sistemi colturali in relazione alle tecniche agronomiche adottate e delle caratteristiche del suolo</w:t>
            </w:r>
          </w:p>
          <w:p w14:paraId="5AB3EF03" w14:textId="7A1A5F8E" w:rsidR="0099772B" w:rsidRPr="0008179D" w:rsidRDefault="0099772B" w:rsidP="00810E4F">
            <w:pPr>
              <w:widowControl w:val="0"/>
              <w:numPr>
                <w:ilvl w:val="0"/>
                <w:numId w:val="2"/>
              </w:numPr>
              <w:rPr>
                <w:rFonts w:ascii="Trebuchet MS" w:hAnsi="Trebuchet MS" w:cs="Arial"/>
                <w:sz w:val="20"/>
                <w:szCs w:val="20"/>
              </w:rPr>
            </w:pPr>
            <w:r w:rsidRPr="0008179D">
              <w:rPr>
                <w:rFonts w:ascii="Trebuchet MS" w:hAnsi="Trebuchet MS" w:cs="Arial"/>
                <w:sz w:val="20"/>
                <w:szCs w:val="20"/>
              </w:rPr>
              <w:t>A scala territoriale</w:t>
            </w:r>
          </w:p>
          <w:p w14:paraId="43E53DD3" w14:textId="60D0D3B4" w:rsidR="0099772B" w:rsidRPr="0008179D" w:rsidRDefault="0099772B" w:rsidP="00810E4F">
            <w:pPr>
              <w:widowControl w:val="0"/>
              <w:numPr>
                <w:ilvl w:val="0"/>
                <w:numId w:val="2"/>
              </w:numPr>
              <w:rPr>
                <w:rFonts w:ascii="Trebuchet MS" w:hAnsi="Trebuchet MS" w:cs="Arial"/>
                <w:sz w:val="20"/>
                <w:szCs w:val="20"/>
              </w:rPr>
            </w:pPr>
            <w:r w:rsidRPr="0008179D">
              <w:rPr>
                <w:rFonts w:ascii="Trebuchet MS" w:hAnsi="Trebuchet MS" w:cs="Arial"/>
                <w:sz w:val="20"/>
                <w:szCs w:val="20"/>
              </w:rPr>
              <w:lastRenderedPageBreak/>
              <w:t xml:space="preserve">A scala di campo </w:t>
            </w:r>
          </w:p>
          <w:p w14:paraId="4C81AB88" w14:textId="465689D1" w:rsidR="0099772B" w:rsidRPr="0008179D" w:rsidRDefault="0099772B" w:rsidP="00810E4F">
            <w:pPr>
              <w:widowControl w:val="0"/>
              <w:numPr>
                <w:ilvl w:val="0"/>
                <w:numId w:val="2"/>
              </w:numPr>
              <w:rPr>
                <w:rFonts w:ascii="Trebuchet MS" w:hAnsi="Trebuchet MS" w:cs="Arial"/>
                <w:sz w:val="20"/>
                <w:szCs w:val="20"/>
              </w:rPr>
            </w:pPr>
            <w:r w:rsidRPr="0008179D">
              <w:rPr>
                <w:rFonts w:ascii="Trebuchet MS" w:hAnsi="Trebuchet MS" w:cs="Arial"/>
                <w:sz w:val="20"/>
                <w:szCs w:val="20"/>
              </w:rPr>
              <w:t xml:space="preserve">Emissioni in atmosfera di ammoniaca e gas serra </w:t>
            </w:r>
          </w:p>
          <w:p w14:paraId="259E5F1E" w14:textId="00F1E036" w:rsidR="0099772B" w:rsidRDefault="0099772B" w:rsidP="00810E4F">
            <w:pPr>
              <w:widowControl w:val="0"/>
              <w:numPr>
                <w:ilvl w:val="0"/>
                <w:numId w:val="2"/>
              </w:numPr>
              <w:rPr>
                <w:rFonts w:ascii="Trebuchet MS" w:hAnsi="Trebuchet MS" w:cs="Arial"/>
                <w:sz w:val="20"/>
                <w:szCs w:val="20"/>
              </w:rPr>
            </w:pPr>
            <w:r w:rsidRPr="0008179D">
              <w:rPr>
                <w:rFonts w:ascii="Trebuchet MS" w:hAnsi="Trebuchet MS" w:cs="Arial"/>
                <w:sz w:val="20"/>
                <w:szCs w:val="20"/>
              </w:rPr>
              <w:t xml:space="preserve">Metodologia sperimentale </w:t>
            </w:r>
          </w:p>
          <w:p w14:paraId="47B3CC27" w14:textId="5A331D74" w:rsidR="0099772B" w:rsidRPr="0008179D" w:rsidRDefault="0099772B" w:rsidP="00810E4F">
            <w:pPr>
              <w:widowControl w:val="0"/>
              <w:numPr>
                <w:ilvl w:val="0"/>
                <w:numId w:val="2"/>
              </w:numPr>
              <w:rPr>
                <w:rFonts w:ascii="Trebuchet MS" w:hAnsi="Trebuchet MS" w:cs="Arial"/>
                <w:sz w:val="20"/>
                <w:szCs w:val="20"/>
              </w:rPr>
            </w:pPr>
            <w:r>
              <w:rPr>
                <w:rFonts w:ascii="Trebuchet MS" w:hAnsi="Trebuchet MS" w:cs="Arial"/>
                <w:sz w:val="20"/>
                <w:szCs w:val="20"/>
              </w:rPr>
              <w:t>Agricoltura in aree marginali</w:t>
            </w:r>
          </w:p>
          <w:p w14:paraId="57ABCE3B" w14:textId="75FDE0ED" w:rsidR="0099772B" w:rsidRPr="0008179D" w:rsidRDefault="0099772B" w:rsidP="00810E4F">
            <w:pPr>
              <w:widowControl w:val="0"/>
              <w:numPr>
                <w:ilvl w:val="0"/>
                <w:numId w:val="3"/>
              </w:numPr>
              <w:rPr>
                <w:rFonts w:ascii="Trebuchet MS" w:hAnsi="Trebuchet MS" w:cs="Arial"/>
                <w:sz w:val="20"/>
                <w:szCs w:val="20"/>
              </w:rPr>
            </w:pPr>
            <w:r w:rsidRPr="0008179D">
              <w:rPr>
                <w:rFonts w:ascii="Trebuchet MS" w:hAnsi="Trebuchet MS" w:cs="Arial"/>
                <w:sz w:val="20"/>
                <w:szCs w:val="20"/>
              </w:rPr>
              <w:t>Valutazione aziendale di Buone pratiche di gestione agricola e degli effluenti</w:t>
            </w:r>
          </w:p>
          <w:p w14:paraId="75139402" w14:textId="77777777" w:rsidR="0099772B" w:rsidRPr="0008179D" w:rsidRDefault="0099772B" w:rsidP="00810E4F">
            <w:pPr>
              <w:widowControl w:val="0"/>
              <w:numPr>
                <w:ilvl w:val="0"/>
                <w:numId w:val="3"/>
              </w:numPr>
              <w:rPr>
                <w:rFonts w:ascii="Trebuchet MS" w:hAnsi="Trebuchet MS" w:cs="Arial"/>
                <w:sz w:val="20"/>
                <w:szCs w:val="20"/>
              </w:rPr>
            </w:pPr>
            <w:r w:rsidRPr="0008179D">
              <w:rPr>
                <w:rFonts w:ascii="Trebuchet MS" w:hAnsi="Trebuchet MS" w:cs="Arial"/>
                <w:sz w:val="20"/>
                <w:szCs w:val="20"/>
              </w:rPr>
              <w:t xml:space="preserve">Idrologia del suolo: </w:t>
            </w:r>
          </w:p>
          <w:p w14:paraId="0B22041F" w14:textId="754896F1" w:rsidR="0099772B" w:rsidRPr="0008179D" w:rsidRDefault="0099772B" w:rsidP="00810E4F">
            <w:pPr>
              <w:widowControl w:val="0"/>
              <w:numPr>
                <w:ilvl w:val="0"/>
                <w:numId w:val="2"/>
              </w:numPr>
              <w:rPr>
                <w:rFonts w:ascii="Trebuchet MS" w:hAnsi="Trebuchet MS" w:cs="Arial"/>
                <w:sz w:val="20"/>
                <w:szCs w:val="20"/>
              </w:rPr>
            </w:pPr>
            <w:r w:rsidRPr="0008179D">
              <w:rPr>
                <w:rFonts w:ascii="Trebuchet MS" w:hAnsi="Trebuchet MS" w:cs="Arial"/>
                <w:sz w:val="20"/>
                <w:szCs w:val="20"/>
              </w:rPr>
              <w:t xml:space="preserve">Variazione temporale e spaziale delle proprietà idrologiche del suolo </w:t>
            </w:r>
          </w:p>
          <w:p w14:paraId="3304C240" w14:textId="7D21563D" w:rsidR="0099772B" w:rsidRPr="004E777B" w:rsidRDefault="0099772B" w:rsidP="00810E4F">
            <w:pPr>
              <w:widowControl w:val="0"/>
              <w:numPr>
                <w:ilvl w:val="0"/>
                <w:numId w:val="2"/>
              </w:numPr>
              <w:rPr>
                <w:rFonts w:ascii="Trebuchet MS" w:hAnsi="Trebuchet MS" w:cs="Arial"/>
                <w:color w:val="000000"/>
                <w:sz w:val="20"/>
                <w:szCs w:val="20"/>
              </w:rPr>
            </w:pPr>
            <w:r w:rsidRPr="0008179D">
              <w:rPr>
                <w:rFonts w:ascii="Trebuchet MS" w:hAnsi="Trebuchet MS" w:cs="Arial"/>
                <w:sz w:val="20"/>
                <w:szCs w:val="20"/>
              </w:rPr>
              <w:t xml:space="preserve">Sviluppo di un sensore di umidità del suolo </w:t>
            </w:r>
          </w:p>
        </w:tc>
      </w:tr>
      <w:tr w:rsidR="0099772B" w:rsidRPr="00DF7E07" w14:paraId="634406E7" w14:textId="77777777" w:rsidTr="00512083">
        <w:tc>
          <w:tcPr>
            <w:tcW w:w="9622" w:type="dxa"/>
            <w:gridSpan w:val="3"/>
            <w:shd w:val="clear" w:color="auto" w:fill="auto"/>
          </w:tcPr>
          <w:p w14:paraId="1341ED94" w14:textId="77777777" w:rsidR="0099772B" w:rsidRPr="00DF7E07" w:rsidRDefault="0099772B" w:rsidP="0099772B">
            <w:pPr>
              <w:pStyle w:val="Aeeaoaeaa1"/>
              <w:widowControl/>
              <w:spacing w:before="240" w:after="40"/>
              <w:jc w:val="left"/>
              <w:rPr>
                <w:rFonts w:ascii="Trebuchet MS" w:hAnsi="Trebuchet MS" w:cs="Arial"/>
                <w:color w:val="000000"/>
                <w:lang w:val="it-IT"/>
              </w:rPr>
            </w:pPr>
            <w:r w:rsidRPr="00DF7E07">
              <w:rPr>
                <w:rFonts w:ascii="Trebuchet MS" w:hAnsi="Trebuchet MS" w:cs="Arial"/>
                <w:smallCaps/>
                <w:lang w:val="it-IT"/>
              </w:rPr>
              <w:lastRenderedPageBreak/>
              <w:t>Pubblicazioni</w:t>
            </w:r>
          </w:p>
        </w:tc>
      </w:tr>
      <w:tr w:rsidR="0099772B" w:rsidRPr="009624DB" w14:paraId="4EB65397" w14:textId="77777777" w:rsidTr="00512083">
        <w:tc>
          <w:tcPr>
            <w:tcW w:w="2308" w:type="dxa"/>
            <w:shd w:val="clear" w:color="auto" w:fill="auto"/>
          </w:tcPr>
          <w:p w14:paraId="43C9B857" w14:textId="77777777" w:rsidR="0099772B" w:rsidRPr="00DF7E07" w:rsidRDefault="0099772B" w:rsidP="0099772B">
            <w:pPr>
              <w:widowControl w:val="0"/>
              <w:rPr>
                <w:rFonts w:ascii="Trebuchet MS" w:hAnsi="Trebuchet MS" w:cs="Arial"/>
                <w:color w:val="000000"/>
                <w:sz w:val="20"/>
                <w:szCs w:val="20"/>
              </w:rPr>
            </w:pPr>
          </w:p>
        </w:tc>
        <w:tc>
          <w:tcPr>
            <w:tcW w:w="7314" w:type="dxa"/>
            <w:gridSpan w:val="2"/>
            <w:shd w:val="clear" w:color="auto" w:fill="auto"/>
          </w:tcPr>
          <w:p w14:paraId="387C8114" w14:textId="799FE0F5" w:rsidR="0099772B" w:rsidRPr="009624DB" w:rsidRDefault="00505571" w:rsidP="0099772B">
            <w:pPr>
              <w:widowControl w:val="0"/>
              <w:rPr>
                <w:rFonts w:ascii="Trebuchet MS" w:hAnsi="Trebuchet MS" w:cs="Arial"/>
                <w:color w:val="000000"/>
                <w:sz w:val="20"/>
                <w:szCs w:val="20"/>
              </w:rPr>
            </w:pPr>
            <w:r>
              <w:rPr>
                <w:rFonts w:ascii="Trebuchet MS" w:hAnsi="Trebuchet MS" w:cs="Arial"/>
                <w:color w:val="000000"/>
                <w:sz w:val="20"/>
                <w:szCs w:val="20"/>
              </w:rPr>
              <w:t>4</w:t>
            </w:r>
            <w:r w:rsidR="009624DB">
              <w:rPr>
                <w:rFonts w:ascii="Trebuchet MS" w:hAnsi="Trebuchet MS" w:cs="Arial"/>
                <w:color w:val="000000"/>
                <w:sz w:val="20"/>
                <w:szCs w:val="20"/>
              </w:rPr>
              <w:t>5</w:t>
            </w:r>
            <w:r w:rsidR="0099772B" w:rsidRPr="00ED5146">
              <w:rPr>
                <w:rFonts w:ascii="Trebuchet MS" w:hAnsi="Trebuchet MS" w:cs="Arial"/>
                <w:color w:val="000000"/>
                <w:sz w:val="20"/>
                <w:szCs w:val="20"/>
              </w:rPr>
              <w:t xml:space="preserve"> pubblicazioni indicizzate in Scopus,</w:t>
            </w:r>
            <w:r w:rsidR="009624DB">
              <w:rPr>
                <w:rFonts w:ascii="Trebuchet MS" w:hAnsi="Trebuchet MS" w:cs="Arial"/>
                <w:color w:val="000000"/>
                <w:sz w:val="20"/>
                <w:szCs w:val="20"/>
              </w:rPr>
              <w:t xml:space="preserve"> </w:t>
            </w:r>
            <w:r w:rsidR="0099772B" w:rsidRPr="009624DB">
              <w:rPr>
                <w:rFonts w:ascii="Trebuchet MS" w:hAnsi="Trebuchet MS" w:cs="Arial"/>
                <w:color w:val="000000"/>
                <w:sz w:val="20"/>
                <w:szCs w:val="20"/>
              </w:rPr>
              <w:t>HIndex = 1</w:t>
            </w:r>
            <w:r w:rsidR="009624DB" w:rsidRPr="009624DB">
              <w:rPr>
                <w:rFonts w:ascii="Trebuchet MS" w:hAnsi="Trebuchet MS" w:cs="Arial"/>
                <w:color w:val="000000"/>
                <w:sz w:val="20"/>
                <w:szCs w:val="20"/>
              </w:rPr>
              <w:t>7</w:t>
            </w:r>
            <w:bookmarkStart w:id="4" w:name="_GoBack"/>
            <w:bookmarkEnd w:id="4"/>
          </w:p>
          <w:p w14:paraId="1B70BAAE" w14:textId="77777777" w:rsidR="0099772B" w:rsidRPr="009624DB" w:rsidRDefault="0099772B" w:rsidP="0099772B">
            <w:pPr>
              <w:widowControl w:val="0"/>
              <w:jc w:val="both"/>
              <w:rPr>
                <w:rFonts w:ascii="Trebuchet MS" w:hAnsi="Trebuchet MS" w:cs="Arial"/>
                <w:color w:val="000000"/>
                <w:sz w:val="20"/>
                <w:szCs w:val="20"/>
                <w:highlight w:val="yellow"/>
                <w:lang w:val="en-US"/>
              </w:rPr>
            </w:pPr>
            <w:r w:rsidRPr="009624DB">
              <w:rPr>
                <w:rFonts w:ascii="Trebuchet MS" w:hAnsi="Trebuchet MS" w:cs="Arial"/>
                <w:color w:val="000000"/>
                <w:sz w:val="20"/>
                <w:szCs w:val="20"/>
                <w:lang w:val="en-US"/>
              </w:rPr>
              <w:t>ORCID: 0000-0001-8199-7399</w:t>
            </w:r>
          </w:p>
        </w:tc>
      </w:tr>
      <w:tr w:rsidR="0099772B" w:rsidRPr="00DF7E07" w14:paraId="6621C158" w14:textId="77777777" w:rsidTr="00512083">
        <w:tc>
          <w:tcPr>
            <w:tcW w:w="2308" w:type="dxa"/>
            <w:shd w:val="clear" w:color="auto" w:fill="auto"/>
          </w:tcPr>
          <w:p w14:paraId="43B1B267" w14:textId="5CE51005" w:rsidR="0099772B" w:rsidRPr="00DF7E07" w:rsidRDefault="00505571" w:rsidP="006F5ED3">
            <w:pPr>
              <w:widowControl w:val="0"/>
              <w:tabs>
                <w:tab w:val="left" w:pos="284"/>
              </w:tabs>
              <w:rPr>
                <w:rFonts w:ascii="Trebuchet MS" w:hAnsi="Trebuchet MS" w:cs="Arial"/>
                <w:b/>
                <w:color w:val="000000"/>
                <w:sz w:val="20"/>
                <w:szCs w:val="20"/>
              </w:rPr>
            </w:pPr>
            <w:r>
              <w:rPr>
                <w:rFonts w:ascii="Trebuchet MS" w:hAnsi="Trebuchet MS" w:cs="Arial"/>
                <w:b/>
                <w:color w:val="000000"/>
                <w:sz w:val="20"/>
                <w:szCs w:val="20"/>
              </w:rPr>
              <w:t>A)</w:t>
            </w:r>
            <w:r>
              <w:rPr>
                <w:rFonts w:ascii="Trebuchet MS" w:hAnsi="Trebuchet MS" w:cs="Arial"/>
                <w:b/>
                <w:color w:val="000000"/>
                <w:sz w:val="20"/>
                <w:szCs w:val="20"/>
              </w:rPr>
              <w:tab/>
              <w:t>Articoli su r</w:t>
            </w:r>
            <w:r w:rsidR="0099772B" w:rsidRPr="00DF7E07">
              <w:rPr>
                <w:rFonts w:ascii="Trebuchet MS" w:hAnsi="Trebuchet MS" w:cs="Arial"/>
                <w:b/>
                <w:color w:val="000000"/>
                <w:sz w:val="20"/>
                <w:szCs w:val="20"/>
              </w:rPr>
              <w:t xml:space="preserve">iviste </w:t>
            </w:r>
            <w:r>
              <w:rPr>
                <w:rFonts w:ascii="Trebuchet MS" w:hAnsi="Trebuchet MS" w:cs="Arial"/>
                <w:b/>
                <w:color w:val="000000"/>
                <w:sz w:val="20"/>
                <w:szCs w:val="20"/>
              </w:rPr>
              <w:t>indicizzate Scopus o WOS</w:t>
            </w:r>
            <w:r w:rsidR="006F5ED3">
              <w:rPr>
                <w:rFonts w:ascii="Trebuchet MS" w:hAnsi="Trebuchet MS" w:cs="Arial"/>
                <w:b/>
                <w:color w:val="000000"/>
                <w:sz w:val="20"/>
                <w:szCs w:val="20"/>
              </w:rPr>
              <w:br/>
            </w:r>
            <w:r w:rsidR="006F5ED3" w:rsidRPr="006F5ED3">
              <w:rPr>
                <w:rFonts w:ascii="Trebuchet MS" w:hAnsi="Trebuchet MS" w:cs="Arial"/>
                <w:color w:val="000000"/>
                <w:sz w:val="20"/>
                <w:szCs w:val="20"/>
              </w:rPr>
              <w:t>(</w:t>
            </w:r>
            <w:r w:rsidR="006F5ED3">
              <w:rPr>
                <w:rFonts w:ascii="Trebuchet MS" w:hAnsi="Trebuchet MS" w:cs="Arial"/>
                <w:color w:val="000000"/>
                <w:sz w:val="20"/>
                <w:szCs w:val="20"/>
              </w:rPr>
              <w:t>*</w:t>
            </w:r>
            <w:r w:rsidR="006F5ED3" w:rsidRPr="006F5ED3">
              <w:rPr>
                <w:rFonts w:ascii="Trebuchet MS" w:hAnsi="Trebuchet MS" w:cs="Arial"/>
                <w:color w:val="000000"/>
                <w:sz w:val="20"/>
                <w:szCs w:val="20"/>
              </w:rPr>
              <w:t>corresp</w:t>
            </w:r>
            <w:r w:rsidR="006F5ED3">
              <w:rPr>
                <w:rFonts w:ascii="Trebuchet MS" w:hAnsi="Trebuchet MS" w:cs="Arial"/>
                <w:color w:val="000000"/>
                <w:sz w:val="20"/>
                <w:szCs w:val="20"/>
              </w:rPr>
              <w:t>.</w:t>
            </w:r>
            <w:r w:rsidR="006F5ED3" w:rsidRPr="006F5ED3">
              <w:rPr>
                <w:rFonts w:ascii="Trebuchet MS" w:hAnsi="Trebuchet MS" w:cs="Arial"/>
                <w:color w:val="000000"/>
                <w:sz w:val="20"/>
                <w:szCs w:val="20"/>
              </w:rPr>
              <w:t xml:space="preserve"> author)</w:t>
            </w:r>
          </w:p>
        </w:tc>
        <w:tc>
          <w:tcPr>
            <w:tcW w:w="7314" w:type="dxa"/>
            <w:gridSpan w:val="2"/>
            <w:shd w:val="clear" w:color="auto" w:fill="auto"/>
          </w:tcPr>
          <w:p w14:paraId="36E95995" w14:textId="20702741" w:rsidR="0004507C" w:rsidRPr="00157412" w:rsidRDefault="0004507C" w:rsidP="0004507C">
            <w:pPr>
              <w:widowControl w:val="0"/>
              <w:ind w:left="318" w:hanging="284"/>
              <w:jc w:val="both"/>
              <w:rPr>
                <w:rFonts w:ascii="Trebuchet MS" w:hAnsi="Trebuchet MS" w:cs="Arial"/>
                <w:sz w:val="20"/>
                <w:szCs w:val="20"/>
              </w:rPr>
            </w:pPr>
            <w:bookmarkStart w:id="5" w:name="_Hlk42691601"/>
            <w:r w:rsidRPr="00157412">
              <w:rPr>
                <w:rFonts w:ascii="Trebuchet MS" w:hAnsi="Trebuchet MS" w:cs="Arial"/>
                <w:sz w:val="20"/>
                <w:szCs w:val="20"/>
              </w:rPr>
              <w:t>42</w:t>
            </w:r>
            <w:r w:rsidRPr="00157412">
              <w:rPr>
                <w:rFonts w:ascii="Trebuchet MS" w:hAnsi="Trebuchet MS" w:cs="Arial"/>
                <w:sz w:val="20"/>
                <w:szCs w:val="20"/>
              </w:rPr>
              <w:tab/>
              <w:t xml:space="preserve">Bechini L., Costamagna C., </w:t>
            </w:r>
            <w:r w:rsidRPr="00157412">
              <w:rPr>
                <w:rFonts w:ascii="Trebuchet MS" w:hAnsi="Trebuchet MS" w:cs="Arial"/>
                <w:b/>
                <w:sz w:val="20"/>
                <w:szCs w:val="20"/>
              </w:rPr>
              <w:t>Zavattaro L.</w:t>
            </w:r>
            <w:r w:rsidRPr="00157412">
              <w:rPr>
                <w:rFonts w:ascii="Trebuchet MS" w:hAnsi="Trebuchet MS" w:cs="Arial"/>
                <w:sz w:val="20"/>
                <w:szCs w:val="20"/>
              </w:rPr>
              <w:t xml:space="preserve">*, Grignani C., Bijttebier J, Ruysschaert G., 2019. </w:t>
            </w:r>
            <w:r w:rsidRPr="00157412">
              <w:rPr>
                <w:rFonts w:ascii="Trebuchet MS" w:hAnsi="Trebuchet MS" w:cs="Arial"/>
                <w:sz w:val="20"/>
                <w:szCs w:val="20"/>
                <w:lang w:val="en-GB"/>
              </w:rPr>
              <w:t xml:space="preserve">Drivers and barriers to adopt best management practices. Survey among Italian dairy farmers. </w:t>
            </w:r>
            <w:r w:rsidRPr="00157412">
              <w:rPr>
                <w:rFonts w:ascii="Trebuchet MS" w:hAnsi="Trebuchet MS" w:cs="Arial"/>
                <w:sz w:val="20"/>
                <w:szCs w:val="20"/>
              </w:rPr>
              <w:t>J. Clean. Prod.</w:t>
            </w:r>
            <w:r w:rsidR="00C946A5" w:rsidRPr="00157412">
              <w:rPr>
                <w:rFonts w:ascii="Trebuchet MS" w:hAnsi="Trebuchet MS" w:cs="Arial"/>
                <w:sz w:val="20"/>
                <w:szCs w:val="20"/>
              </w:rPr>
              <w:t xml:space="preserve"> 245:</w:t>
            </w:r>
            <w:r w:rsidRPr="00157412">
              <w:rPr>
                <w:rFonts w:ascii="Trebuchet MS" w:hAnsi="Trebuchet MS" w:cs="Arial"/>
                <w:sz w:val="20"/>
                <w:szCs w:val="20"/>
              </w:rPr>
              <w:t xml:space="preserve"> </w:t>
            </w:r>
            <w:r w:rsidR="00C946A5" w:rsidRPr="00157412">
              <w:rPr>
                <w:rFonts w:ascii="Trebuchet MS" w:hAnsi="Trebuchet MS" w:cs="Arial"/>
                <w:sz w:val="20"/>
                <w:szCs w:val="20"/>
              </w:rPr>
              <w:t>118825 Doi 10.1016/j.jclepro.2019.118825</w:t>
            </w:r>
          </w:p>
          <w:p w14:paraId="688AFBC3" w14:textId="48E081A1" w:rsidR="0004507C" w:rsidRPr="00157412" w:rsidRDefault="0004507C" w:rsidP="0004507C">
            <w:pPr>
              <w:widowControl w:val="0"/>
              <w:ind w:left="318" w:hanging="284"/>
              <w:jc w:val="both"/>
              <w:rPr>
                <w:rFonts w:ascii="Trebuchet MS" w:hAnsi="Trebuchet MS" w:cs="Arial"/>
                <w:sz w:val="20"/>
                <w:szCs w:val="20"/>
              </w:rPr>
            </w:pPr>
            <w:r w:rsidRPr="00157412">
              <w:rPr>
                <w:rFonts w:ascii="Trebuchet MS" w:hAnsi="Trebuchet MS" w:cs="Arial"/>
                <w:sz w:val="20"/>
                <w:szCs w:val="20"/>
              </w:rPr>
              <w:t>41</w:t>
            </w:r>
            <w:r w:rsidRPr="00157412">
              <w:rPr>
                <w:rFonts w:ascii="Trebuchet MS" w:hAnsi="Trebuchet MS" w:cs="Arial"/>
                <w:sz w:val="20"/>
                <w:szCs w:val="20"/>
              </w:rPr>
              <w:tab/>
              <w:t xml:space="preserve">Duglio S.*, Bonadonna A., Letey M., Peira G., </w:t>
            </w:r>
            <w:r w:rsidRPr="00157412">
              <w:rPr>
                <w:rFonts w:ascii="Trebuchet MS" w:hAnsi="Trebuchet MS" w:cs="Arial"/>
                <w:b/>
                <w:sz w:val="20"/>
                <w:szCs w:val="20"/>
              </w:rPr>
              <w:t>Zavattaro L.</w:t>
            </w:r>
            <w:r w:rsidRPr="00157412">
              <w:rPr>
                <w:rFonts w:ascii="Trebuchet MS" w:hAnsi="Trebuchet MS" w:cs="Arial"/>
                <w:sz w:val="20"/>
                <w:szCs w:val="20"/>
              </w:rPr>
              <w:t xml:space="preserve">, Lombardi G., 2019. </w:t>
            </w:r>
            <w:r w:rsidRPr="00157412">
              <w:rPr>
                <w:rFonts w:ascii="Trebuchet MS" w:hAnsi="Trebuchet MS" w:cs="Arial"/>
                <w:sz w:val="20"/>
                <w:szCs w:val="20"/>
                <w:lang w:val="en-US"/>
              </w:rPr>
              <w:t xml:space="preserve">Tourism development in inner mountain areas: The local stakeholders’ point of view through a mixed method approach. </w:t>
            </w:r>
            <w:r w:rsidRPr="00157412">
              <w:rPr>
                <w:rFonts w:ascii="Trebuchet MS" w:hAnsi="Trebuchet MS" w:cs="Arial"/>
                <w:sz w:val="20"/>
                <w:szCs w:val="20"/>
              </w:rPr>
              <w:t xml:space="preserve">Sustainability </w:t>
            </w:r>
            <w:r w:rsidR="00337F75" w:rsidRPr="00157412">
              <w:rPr>
                <w:rFonts w:ascii="Trebuchet MS" w:hAnsi="Trebuchet MS" w:cs="Arial"/>
                <w:sz w:val="20"/>
                <w:szCs w:val="20"/>
              </w:rPr>
              <w:t>11: 5997. Doi 10.3390/su11215997</w:t>
            </w:r>
          </w:p>
          <w:p w14:paraId="1315FE80" w14:textId="2B8A0267" w:rsidR="0099772B" w:rsidRPr="00157412" w:rsidRDefault="0099772B" w:rsidP="0099772B">
            <w:pPr>
              <w:widowControl w:val="0"/>
              <w:ind w:left="318" w:hanging="284"/>
              <w:jc w:val="both"/>
              <w:rPr>
                <w:rFonts w:ascii="Trebuchet MS" w:hAnsi="Trebuchet MS" w:cs="Arial"/>
                <w:sz w:val="20"/>
                <w:szCs w:val="20"/>
                <w:lang w:val="en-GB"/>
              </w:rPr>
            </w:pPr>
            <w:r w:rsidRPr="00157412">
              <w:rPr>
                <w:rFonts w:ascii="Trebuchet MS" w:hAnsi="Trebuchet MS" w:cs="Arial"/>
                <w:sz w:val="20"/>
                <w:szCs w:val="20"/>
              </w:rPr>
              <w:t>40</w:t>
            </w:r>
            <w:r w:rsidRPr="00157412">
              <w:rPr>
                <w:rFonts w:ascii="Trebuchet MS" w:hAnsi="Trebuchet MS" w:cs="Arial"/>
                <w:sz w:val="20"/>
                <w:szCs w:val="20"/>
              </w:rPr>
              <w:tab/>
              <w:t>Harrison M.</w:t>
            </w:r>
            <w:r w:rsidR="00901B31" w:rsidRPr="00157412">
              <w:rPr>
                <w:rFonts w:ascii="Trebuchet MS" w:hAnsi="Trebuchet MS" w:cs="Arial"/>
                <w:sz w:val="20"/>
                <w:szCs w:val="20"/>
              </w:rPr>
              <w:t>*</w:t>
            </w:r>
            <w:r w:rsidRPr="00157412">
              <w:rPr>
                <w:rFonts w:ascii="Trebuchet MS" w:hAnsi="Trebuchet MS" w:cs="Arial"/>
                <w:sz w:val="20"/>
                <w:szCs w:val="20"/>
              </w:rPr>
              <w:t xml:space="preserve">, </w:t>
            </w:r>
            <w:r w:rsidRPr="00157412">
              <w:rPr>
                <w:rFonts w:ascii="Trebuchet MS" w:hAnsi="Trebuchet MS" w:cs="Arial"/>
                <w:b/>
                <w:sz w:val="20"/>
                <w:szCs w:val="20"/>
              </w:rPr>
              <w:t>Zavattaro L.</w:t>
            </w:r>
            <w:r w:rsidRPr="00157412">
              <w:rPr>
                <w:rFonts w:ascii="Trebuchet MS" w:hAnsi="Trebuchet MS" w:cs="Arial"/>
                <w:sz w:val="20"/>
                <w:szCs w:val="20"/>
              </w:rPr>
              <w:t xml:space="preserve">, Roggero P.P., 2019. </w:t>
            </w:r>
            <w:r w:rsidRPr="00157412">
              <w:rPr>
                <w:rFonts w:ascii="Trebuchet MS" w:hAnsi="Trebuchet MS" w:cs="Arial"/>
                <w:sz w:val="20"/>
                <w:szCs w:val="20"/>
                <w:lang w:val="en-GB"/>
              </w:rPr>
              <w:t>Simple, efficient and robust techniques for automatic multi-objective function parameterisation: case studies of local and global optimisation using APSIM. Environ</w:t>
            </w:r>
            <w:r w:rsidR="003D3FB7" w:rsidRPr="00157412">
              <w:rPr>
                <w:rFonts w:ascii="Trebuchet MS" w:hAnsi="Trebuchet MS" w:cs="Arial"/>
                <w:sz w:val="20"/>
                <w:szCs w:val="20"/>
                <w:lang w:val="en-GB"/>
              </w:rPr>
              <w:t>.</w:t>
            </w:r>
            <w:r w:rsidRPr="00157412">
              <w:rPr>
                <w:rFonts w:ascii="Trebuchet MS" w:hAnsi="Trebuchet MS" w:cs="Arial"/>
                <w:sz w:val="20"/>
                <w:szCs w:val="20"/>
                <w:lang w:val="en-GB"/>
              </w:rPr>
              <w:t xml:space="preserve"> Modell</w:t>
            </w:r>
            <w:r w:rsidR="003D3FB7" w:rsidRPr="00157412">
              <w:rPr>
                <w:rFonts w:ascii="Trebuchet MS" w:hAnsi="Trebuchet MS" w:cs="Arial"/>
                <w:sz w:val="20"/>
                <w:szCs w:val="20"/>
                <w:lang w:val="en-GB"/>
              </w:rPr>
              <w:t>.</w:t>
            </w:r>
            <w:r w:rsidRPr="00157412">
              <w:rPr>
                <w:rFonts w:ascii="Trebuchet MS" w:hAnsi="Trebuchet MS" w:cs="Arial"/>
                <w:sz w:val="20"/>
                <w:szCs w:val="20"/>
                <w:lang w:val="en-GB"/>
              </w:rPr>
              <w:t xml:space="preserve"> Softw</w:t>
            </w:r>
            <w:r w:rsidR="003D3FB7" w:rsidRPr="00157412">
              <w:rPr>
                <w:rFonts w:ascii="Trebuchet MS" w:hAnsi="Trebuchet MS" w:cs="Arial"/>
                <w:sz w:val="20"/>
                <w:szCs w:val="20"/>
                <w:lang w:val="en-GB"/>
              </w:rPr>
              <w:t>.</w:t>
            </w:r>
            <w:r w:rsidRPr="00157412">
              <w:rPr>
                <w:rFonts w:ascii="Trebuchet MS" w:hAnsi="Trebuchet MS" w:cs="Arial"/>
                <w:sz w:val="20"/>
                <w:szCs w:val="20"/>
                <w:lang w:val="en-GB"/>
              </w:rPr>
              <w:t xml:space="preserve"> 117: 109-133. DOI 10.1016/j.envsoft.2019.03.010</w:t>
            </w:r>
          </w:p>
          <w:p w14:paraId="4DD12940" w14:textId="00DC0062" w:rsidR="0099772B" w:rsidRPr="00157412" w:rsidRDefault="0099772B" w:rsidP="0099772B">
            <w:pPr>
              <w:widowControl w:val="0"/>
              <w:ind w:left="318" w:hanging="284"/>
              <w:jc w:val="both"/>
              <w:rPr>
                <w:rFonts w:ascii="Trebuchet MS" w:hAnsi="Trebuchet MS" w:cs="Arial"/>
                <w:sz w:val="20"/>
                <w:szCs w:val="20"/>
                <w:lang w:val="en-GB"/>
              </w:rPr>
            </w:pPr>
            <w:r w:rsidRPr="00157412">
              <w:rPr>
                <w:rFonts w:ascii="Trebuchet MS" w:hAnsi="Trebuchet MS" w:cs="Arial"/>
                <w:sz w:val="20"/>
                <w:szCs w:val="20"/>
                <w:lang w:val="en-GB"/>
              </w:rPr>
              <w:t>39</w:t>
            </w:r>
            <w:r w:rsidRPr="00157412">
              <w:rPr>
                <w:rFonts w:ascii="Trebuchet MS" w:hAnsi="Trebuchet MS" w:cs="Arial"/>
                <w:sz w:val="20"/>
                <w:szCs w:val="20"/>
                <w:lang w:val="en-GB"/>
              </w:rPr>
              <w:tab/>
              <w:t>Xu H.</w:t>
            </w:r>
            <w:r w:rsidR="00901B31" w:rsidRPr="00157412">
              <w:rPr>
                <w:rFonts w:ascii="Trebuchet MS" w:hAnsi="Trebuchet MS" w:cs="Arial"/>
                <w:sz w:val="20"/>
                <w:szCs w:val="20"/>
                <w:lang w:val="en-GB"/>
              </w:rPr>
              <w:t>*</w:t>
            </w:r>
            <w:r w:rsidRPr="00157412">
              <w:rPr>
                <w:rFonts w:ascii="Trebuchet MS" w:hAnsi="Trebuchet MS" w:cs="Arial"/>
                <w:sz w:val="20"/>
                <w:szCs w:val="20"/>
                <w:lang w:val="en-GB"/>
              </w:rPr>
              <w:t xml:space="preserve">, Vandecasteele B., </w:t>
            </w:r>
            <w:r w:rsidRPr="00157412">
              <w:rPr>
                <w:rFonts w:ascii="Trebuchet MS" w:hAnsi="Trebuchet MS" w:cs="Arial"/>
                <w:b/>
                <w:sz w:val="20"/>
                <w:szCs w:val="20"/>
                <w:lang w:val="en-GB"/>
              </w:rPr>
              <w:t>Zavattaro L.</w:t>
            </w:r>
            <w:r w:rsidRPr="00157412">
              <w:rPr>
                <w:rFonts w:ascii="Trebuchet MS" w:hAnsi="Trebuchet MS" w:cs="Arial"/>
                <w:sz w:val="20"/>
                <w:szCs w:val="20"/>
                <w:lang w:val="en-GB"/>
              </w:rPr>
              <w:t>, Sacco D., Wendland M., Boeckx P, Haesaert G., Sleutel S., 2019. Maize root-derived C in soil and the role of physical protection on its relative stability over shoot-derived C. Eur</w:t>
            </w:r>
            <w:r w:rsidR="003D3FB7" w:rsidRPr="00157412">
              <w:rPr>
                <w:rFonts w:ascii="Trebuchet MS" w:hAnsi="Trebuchet MS" w:cs="Arial"/>
                <w:sz w:val="20"/>
                <w:szCs w:val="20"/>
                <w:lang w:val="en-GB"/>
              </w:rPr>
              <w:t>.</w:t>
            </w:r>
            <w:r w:rsidRPr="00157412">
              <w:rPr>
                <w:rFonts w:ascii="Trebuchet MS" w:hAnsi="Trebuchet MS" w:cs="Arial"/>
                <w:sz w:val="20"/>
                <w:szCs w:val="20"/>
                <w:lang w:val="en-GB"/>
              </w:rPr>
              <w:t xml:space="preserve"> J</w:t>
            </w:r>
            <w:r w:rsidR="003D3FB7" w:rsidRPr="00157412">
              <w:rPr>
                <w:rFonts w:ascii="Trebuchet MS" w:hAnsi="Trebuchet MS" w:cs="Arial"/>
                <w:sz w:val="20"/>
                <w:szCs w:val="20"/>
                <w:lang w:val="en-GB"/>
              </w:rPr>
              <w:t>.</w:t>
            </w:r>
            <w:r w:rsidRPr="00157412">
              <w:rPr>
                <w:rFonts w:ascii="Trebuchet MS" w:hAnsi="Trebuchet MS" w:cs="Arial"/>
                <w:sz w:val="20"/>
                <w:szCs w:val="20"/>
                <w:lang w:val="en-GB"/>
              </w:rPr>
              <w:t xml:space="preserve"> Soil Sci</w:t>
            </w:r>
            <w:r w:rsidR="003D3FB7" w:rsidRPr="00157412">
              <w:rPr>
                <w:rFonts w:ascii="Trebuchet MS" w:hAnsi="Trebuchet MS" w:cs="Arial"/>
                <w:sz w:val="20"/>
                <w:szCs w:val="20"/>
                <w:lang w:val="en-GB"/>
              </w:rPr>
              <w:t>.</w:t>
            </w:r>
            <w:r w:rsidRPr="00157412">
              <w:rPr>
                <w:rFonts w:ascii="Trebuchet MS" w:hAnsi="Trebuchet MS" w:cs="Arial"/>
                <w:sz w:val="20"/>
                <w:szCs w:val="20"/>
                <w:lang w:val="en-GB"/>
              </w:rPr>
              <w:t xml:space="preserve"> 70(5): 935-946. DOI 10.1111/ejss.12792</w:t>
            </w:r>
          </w:p>
          <w:p w14:paraId="6C28514B" w14:textId="3269C9EB" w:rsidR="0099772B" w:rsidRPr="00157412" w:rsidRDefault="0099772B" w:rsidP="0099772B">
            <w:pPr>
              <w:widowControl w:val="0"/>
              <w:ind w:left="318" w:hanging="284"/>
              <w:jc w:val="both"/>
              <w:rPr>
                <w:rFonts w:ascii="Trebuchet MS" w:hAnsi="Trebuchet MS" w:cs="Arial"/>
                <w:sz w:val="20"/>
                <w:szCs w:val="20"/>
                <w:lang w:val="en-GB"/>
              </w:rPr>
            </w:pPr>
            <w:r w:rsidRPr="00157412">
              <w:rPr>
                <w:rFonts w:ascii="Trebuchet MS" w:hAnsi="Trebuchet MS" w:cs="Arial"/>
                <w:sz w:val="20"/>
                <w:szCs w:val="20"/>
                <w:lang w:val="en-GB"/>
              </w:rPr>
              <w:t>38</w:t>
            </w:r>
            <w:r w:rsidRPr="00157412">
              <w:rPr>
                <w:rFonts w:ascii="Trebuchet MS" w:hAnsi="Trebuchet MS" w:cs="Arial"/>
                <w:sz w:val="20"/>
                <w:szCs w:val="20"/>
                <w:lang w:val="en-GB"/>
              </w:rPr>
              <w:tab/>
              <w:t>Hijbeek R.</w:t>
            </w:r>
            <w:r w:rsidR="00901B31" w:rsidRPr="00157412">
              <w:rPr>
                <w:rFonts w:ascii="Trebuchet MS" w:hAnsi="Trebuchet MS" w:cs="Arial"/>
                <w:sz w:val="20"/>
                <w:szCs w:val="20"/>
                <w:lang w:val="en-GB"/>
              </w:rPr>
              <w:t>*</w:t>
            </w:r>
            <w:r w:rsidRPr="00157412">
              <w:rPr>
                <w:rFonts w:ascii="Trebuchet MS" w:hAnsi="Trebuchet MS" w:cs="Arial"/>
                <w:sz w:val="20"/>
                <w:szCs w:val="20"/>
                <w:lang w:val="en-GB"/>
              </w:rPr>
              <w:t xml:space="preserve">, Pronk A., van Ittersum M.K., Verhagen A., Ruysschaert G., Bijttebier J., </w:t>
            </w:r>
            <w:r w:rsidRPr="00157412">
              <w:rPr>
                <w:rFonts w:ascii="Trebuchet MS" w:hAnsi="Trebuchet MS" w:cs="Arial"/>
                <w:b/>
                <w:sz w:val="20"/>
                <w:szCs w:val="20"/>
                <w:lang w:val="en-GB"/>
              </w:rPr>
              <w:t>Zavattaro L.</w:t>
            </w:r>
            <w:r w:rsidRPr="00157412">
              <w:rPr>
                <w:rFonts w:ascii="Trebuchet MS" w:hAnsi="Trebuchet MS" w:cs="Arial"/>
                <w:sz w:val="20"/>
                <w:szCs w:val="20"/>
                <w:lang w:val="en-GB"/>
              </w:rPr>
              <w:t>, Bechini L., Schlatter N., ten Berge H.F.M., 2019. Use of organic inputs by arable farmers in six agro-ecological zones across Europe: Drivers and barriers. Agric</w:t>
            </w:r>
            <w:r w:rsidR="003D3FB7" w:rsidRPr="00157412">
              <w:rPr>
                <w:rFonts w:ascii="Trebuchet MS" w:hAnsi="Trebuchet MS" w:cs="Arial"/>
                <w:sz w:val="20"/>
                <w:szCs w:val="20"/>
                <w:lang w:val="en-GB"/>
              </w:rPr>
              <w:t>.</w:t>
            </w:r>
            <w:r w:rsidRPr="00157412">
              <w:rPr>
                <w:rFonts w:ascii="Trebuchet MS" w:hAnsi="Trebuchet MS" w:cs="Arial"/>
                <w:sz w:val="20"/>
                <w:szCs w:val="20"/>
                <w:lang w:val="en-GB"/>
              </w:rPr>
              <w:t xml:space="preserve"> Ecosys</w:t>
            </w:r>
            <w:r w:rsidR="003D3FB7" w:rsidRPr="00157412">
              <w:rPr>
                <w:rFonts w:ascii="Trebuchet MS" w:hAnsi="Trebuchet MS" w:cs="Arial"/>
                <w:sz w:val="20"/>
                <w:szCs w:val="20"/>
                <w:lang w:val="en-GB"/>
              </w:rPr>
              <w:t>.</w:t>
            </w:r>
            <w:r w:rsidRPr="00157412">
              <w:rPr>
                <w:rFonts w:ascii="Trebuchet MS" w:hAnsi="Trebuchet MS" w:cs="Arial"/>
                <w:sz w:val="20"/>
                <w:szCs w:val="20"/>
                <w:lang w:val="en-GB"/>
              </w:rPr>
              <w:t xml:space="preserve"> Environ</w:t>
            </w:r>
            <w:r w:rsidR="003D3FB7" w:rsidRPr="00157412">
              <w:rPr>
                <w:rFonts w:ascii="Trebuchet MS" w:hAnsi="Trebuchet MS" w:cs="Arial"/>
                <w:sz w:val="20"/>
                <w:szCs w:val="20"/>
                <w:lang w:val="en-GB"/>
              </w:rPr>
              <w:t>.</w:t>
            </w:r>
            <w:r w:rsidRPr="00157412">
              <w:rPr>
                <w:rFonts w:ascii="Trebuchet MS" w:hAnsi="Trebuchet MS" w:cs="Arial"/>
                <w:sz w:val="20"/>
                <w:szCs w:val="20"/>
                <w:lang w:val="en-GB"/>
              </w:rPr>
              <w:t xml:space="preserve"> 275: 42-53. DOI 10.1016/j.agee.2019.01.008</w:t>
            </w:r>
          </w:p>
          <w:p w14:paraId="61C38A4D" w14:textId="6643899F" w:rsidR="0099772B" w:rsidRPr="00157412" w:rsidRDefault="0099772B" w:rsidP="0099772B">
            <w:pPr>
              <w:widowControl w:val="0"/>
              <w:ind w:left="318" w:hanging="284"/>
              <w:jc w:val="both"/>
              <w:rPr>
                <w:rFonts w:ascii="Trebuchet MS" w:hAnsi="Trebuchet MS" w:cs="Arial"/>
                <w:sz w:val="20"/>
                <w:szCs w:val="20"/>
                <w:lang w:val="en-GB"/>
              </w:rPr>
            </w:pPr>
            <w:r w:rsidRPr="00157412">
              <w:rPr>
                <w:rFonts w:ascii="Trebuchet MS" w:hAnsi="Trebuchet MS" w:cs="Arial"/>
                <w:sz w:val="20"/>
                <w:szCs w:val="20"/>
                <w:lang w:val="en-GB"/>
              </w:rPr>
              <w:t>37</w:t>
            </w:r>
            <w:r w:rsidRPr="00157412">
              <w:rPr>
                <w:rFonts w:ascii="Trebuchet MS" w:hAnsi="Trebuchet MS" w:cs="Arial"/>
                <w:sz w:val="20"/>
                <w:szCs w:val="20"/>
                <w:lang w:val="en-GB"/>
              </w:rPr>
              <w:tab/>
              <w:t>Sandén T.</w:t>
            </w:r>
            <w:r w:rsidR="00901B31" w:rsidRPr="00157412">
              <w:rPr>
                <w:rFonts w:ascii="Trebuchet MS" w:hAnsi="Trebuchet MS" w:cs="Arial"/>
                <w:sz w:val="20"/>
                <w:szCs w:val="20"/>
                <w:lang w:val="en-GB"/>
              </w:rPr>
              <w:t>*</w:t>
            </w:r>
            <w:r w:rsidRPr="00157412">
              <w:rPr>
                <w:rFonts w:ascii="Trebuchet MS" w:hAnsi="Trebuchet MS" w:cs="Arial"/>
                <w:sz w:val="20"/>
                <w:szCs w:val="20"/>
                <w:lang w:val="en-GB"/>
              </w:rPr>
              <w:t xml:space="preserve">, </w:t>
            </w:r>
            <w:r w:rsidRPr="00157412">
              <w:rPr>
                <w:rFonts w:ascii="Trebuchet MS" w:hAnsi="Trebuchet MS" w:cs="Arial"/>
                <w:b/>
                <w:sz w:val="20"/>
                <w:szCs w:val="20"/>
                <w:lang w:val="en-GB"/>
              </w:rPr>
              <w:t>Zavattaro L.</w:t>
            </w:r>
            <w:r w:rsidRPr="00157412">
              <w:rPr>
                <w:rFonts w:ascii="Trebuchet MS" w:hAnsi="Trebuchet MS" w:cs="Arial"/>
                <w:sz w:val="20"/>
                <w:szCs w:val="20"/>
                <w:lang w:val="en-GB"/>
              </w:rPr>
              <w:t>, Spiegel H., Grignani C., Sandén H., Baumgarten A., Tiirola M., Mikkonen A., 2019. Out of sight: Profiling soil characteristics, nutrients and bacterial communities affected by organic amendments down to one meter in a long-term maize experiment. Appl</w:t>
            </w:r>
            <w:r w:rsidR="003D3FB7" w:rsidRPr="00157412">
              <w:rPr>
                <w:rFonts w:ascii="Trebuchet MS" w:hAnsi="Trebuchet MS" w:cs="Arial"/>
                <w:sz w:val="20"/>
                <w:szCs w:val="20"/>
                <w:lang w:val="en-GB"/>
              </w:rPr>
              <w:t>.</w:t>
            </w:r>
            <w:r w:rsidRPr="00157412">
              <w:rPr>
                <w:rFonts w:ascii="Trebuchet MS" w:hAnsi="Trebuchet MS" w:cs="Arial"/>
                <w:sz w:val="20"/>
                <w:szCs w:val="20"/>
                <w:lang w:val="en-GB"/>
              </w:rPr>
              <w:t xml:space="preserve"> Soil Ecol</w:t>
            </w:r>
            <w:r w:rsidR="003D3FB7" w:rsidRPr="00157412">
              <w:rPr>
                <w:rFonts w:ascii="Trebuchet MS" w:hAnsi="Trebuchet MS" w:cs="Arial"/>
                <w:sz w:val="20"/>
                <w:szCs w:val="20"/>
                <w:lang w:val="en-GB"/>
              </w:rPr>
              <w:t>.</w:t>
            </w:r>
            <w:r w:rsidRPr="00157412">
              <w:rPr>
                <w:rFonts w:ascii="Trebuchet MS" w:hAnsi="Trebuchet MS" w:cs="Arial"/>
                <w:sz w:val="20"/>
                <w:szCs w:val="20"/>
                <w:lang w:val="en-GB"/>
              </w:rPr>
              <w:t xml:space="preserve"> 134: 54-63. DOI 10.1016/j.apsoil.2018.10.017</w:t>
            </w:r>
          </w:p>
          <w:p w14:paraId="259DA715" w14:textId="4F002E10" w:rsidR="0099772B" w:rsidRPr="00157412" w:rsidRDefault="0099772B" w:rsidP="0099772B">
            <w:pPr>
              <w:widowControl w:val="0"/>
              <w:ind w:left="318" w:hanging="284"/>
              <w:jc w:val="both"/>
              <w:rPr>
                <w:rFonts w:ascii="Trebuchet MS" w:hAnsi="Trebuchet MS" w:cs="Arial"/>
                <w:sz w:val="20"/>
                <w:szCs w:val="20"/>
                <w:lang w:val="en-GB"/>
              </w:rPr>
            </w:pPr>
            <w:r w:rsidRPr="00157412">
              <w:rPr>
                <w:rFonts w:ascii="Trebuchet MS" w:hAnsi="Trebuchet MS" w:cs="Arial"/>
                <w:sz w:val="20"/>
                <w:szCs w:val="20"/>
                <w:lang w:val="en-GB"/>
              </w:rPr>
              <w:t>36</w:t>
            </w:r>
            <w:r w:rsidRPr="00157412">
              <w:rPr>
                <w:rFonts w:ascii="Trebuchet MS" w:hAnsi="Trebuchet MS" w:cs="Arial"/>
                <w:sz w:val="20"/>
                <w:szCs w:val="20"/>
                <w:lang w:val="en-GB"/>
              </w:rPr>
              <w:tab/>
              <w:t>Bijttebier J.</w:t>
            </w:r>
            <w:r w:rsidR="00901B31" w:rsidRPr="00157412">
              <w:rPr>
                <w:rFonts w:ascii="Trebuchet MS" w:hAnsi="Trebuchet MS" w:cs="Arial"/>
                <w:sz w:val="20"/>
                <w:szCs w:val="20"/>
                <w:lang w:val="en-GB"/>
              </w:rPr>
              <w:t>*</w:t>
            </w:r>
            <w:r w:rsidRPr="00157412">
              <w:rPr>
                <w:rFonts w:ascii="Trebuchet MS" w:hAnsi="Trebuchet MS" w:cs="Arial"/>
                <w:sz w:val="20"/>
                <w:szCs w:val="20"/>
                <w:lang w:val="en-GB"/>
              </w:rPr>
              <w:t xml:space="preserve">, Ruysschaert G., Hijbeek R., Werner M., Pronk A., </w:t>
            </w:r>
            <w:r w:rsidRPr="00157412">
              <w:rPr>
                <w:rFonts w:ascii="Trebuchet MS" w:hAnsi="Trebuchet MS" w:cs="Arial"/>
                <w:b/>
                <w:sz w:val="20"/>
                <w:szCs w:val="20"/>
                <w:lang w:val="en-GB"/>
              </w:rPr>
              <w:t>Zavattaro L.</w:t>
            </w:r>
            <w:r w:rsidRPr="00157412">
              <w:rPr>
                <w:rFonts w:ascii="Trebuchet MS" w:hAnsi="Trebuchet MS" w:cs="Arial"/>
                <w:sz w:val="20"/>
                <w:szCs w:val="20"/>
                <w:lang w:val="en-GB"/>
              </w:rPr>
              <w:t>, Bechini L., Grignani C., ten Berge H., Marchand F., Wauters E., 2018. Adoption of non-inversion tillage across Europe: use of a behavioral approach in understanding decision making of farmers. Land Use Policy 78: 460-471. DOI 10.1016/j.landusepol.2018.05.044</w:t>
            </w:r>
          </w:p>
          <w:p w14:paraId="2C1F94D1" w14:textId="3F74068C" w:rsidR="0099772B" w:rsidRPr="00157412"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lang w:val="en-GB"/>
              </w:rPr>
              <w:t>35 Sandén T.</w:t>
            </w:r>
            <w:r w:rsidR="00901B31" w:rsidRPr="00157412">
              <w:rPr>
                <w:rFonts w:ascii="Trebuchet MS" w:hAnsi="Trebuchet MS" w:cs="Arial"/>
                <w:sz w:val="20"/>
                <w:szCs w:val="20"/>
                <w:lang w:val="en-GB"/>
              </w:rPr>
              <w:t>*</w:t>
            </w:r>
            <w:r w:rsidRPr="00157412">
              <w:rPr>
                <w:rFonts w:ascii="Trebuchet MS" w:hAnsi="Trebuchet MS" w:cs="Arial"/>
                <w:sz w:val="20"/>
                <w:szCs w:val="20"/>
                <w:lang w:val="en-GB"/>
              </w:rPr>
              <w:t xml:space="preserve">, Spiegel H., Stűger H.-P., Schlatter N, Haslmayr H.-P., </w:t>
            </w:r>
            <w:r w:rsidRPr="00157412">
              <w:rPr>
                <w:rFonts w:ascii="Trebuchet MS" w:hAnsi="Trebuchet MS" w:cs="Arial"/>
                <w:b/>
                <w:sz w:val="20"/>
                <w:szCs w:val="20"/>
                <w:lang w:val="en-GB"/>
              </w:rPr>
              <w:t>Zavattaro L.</w:t>
            </w:r>
            <w:r w:rsidRPr="00157412">
              <w:rPr>
                <w:rFonts w:ascii="Trebuchet MS" w:hAnsi="Trebuchet MS" w:cs="Arial"/>
                <w:sz w:val="20"/>
                <w:szCs w:val="20"/>
                <w:lang w:val="en-GB"/>
              </w:rPr>
              <w:t xml:space="preserve">, Grignani C., Bechini L., D´Hose T., Molendijk L., Pecio A., Jarosz Z., Guzmán G., Vanderlinden K., Giráldez Cervera J.-V., Mallast J., ten Berge H.F.M., 2018. European long-term field experiments: knowledge gained about alternative management practices. </w:t>
            </w:r>
            <w:r w:rsidRPr="00157412">
              <w:rPr>
                <w:rFonts w:ascii="Trebuchet MS" w:hAnsi="Trebuchet MS" w:cs="Arial"/>
                <w:sz w:val="20"/>
                <w:szCs w:val="20"/>
              </w:rPr>
              <w:t>Soil Use Manag</w:t>
            </w:r>
            <w:r w:rsidR="003D3FB7" w:rsidRPr="00157412">
              <w:rPr>
                <w:rFonts w:ascii="Trebuchet MS" w:hAnsi="Trebuchet MS" w:cs="Arial"/>
                <w:sz w:val="20"/>
                <w:szCs w:val="20"/>
              </w:rPr>
              <w:t>.</w:t>
            </w:r>
            <w:r w:rsidRPr="00157412">
              <w:rPr>
                <w:rFonts w:ascii="Trebuchet MS" w:hAnsi="Trebuchet MS" w:cs="Arial"/>
                <w:sz w:val="20"/>
                <w:szCs w:val="20"/>
              </w:rPr>
              <w:t xml:space="preserve"> 34: 167-176. DOI 10.1111/sum.12421</w:t>
            </w:r>
          </w:p>
          <w:p w14:paraId="529CD4A4" w14:textId="6462BC3F"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rPr>
              <w:t xml:space="preserve">34 </w:t>
            </w:r>
            <w:r w:rsidRPr="00157412">
              <w:rPr>
                <w:rFonts w:ascii="Trebuchet MS" w:hAnsi="Trebuchet MS" w:cs="Arial"/>
                <w:sz w:val="20"/>
                <w:szCs w:val="20"/>
              </w:rPr>
              <w:tab/>
              <w:t>Piccolo A.</w:t>
            </w:r>
            <w:r w:rsidR="00901B31" w:rsidRPr="00157412">
              <w:rPr>
                <w:rFonts w:ascii="Trebuchet MS" w:hAnsi="Trebuchet MS" w:cs="Arial"/>
                <w:sz w:val="20"/>
                <w:szCs w:val="20"/>
              </w:rPr>
              <w:t>*</w:t>
            </w:r>
            <w:r w:rsidRPr="00157412">
              <w:rPr>
                <w:rFonts w:ascii="Trebuchet MS" w:hAnsi="Trebuchet MS" w:cs="Arial"/>
                <w:sz w:val="20"/>
                <w:szCs w:val="20"/>
              </w:rPr>
              <w:t xml:space="preserve">, Spaccini R., Cozzolino V., Nuzzo A., Drosos M., </w:t>
            </w:r>
            <w:r w:rsidRPr="00157412">
              <w:rPr>
                <w:rFonts w:ascii="Trebuchet MS" w:hAnsi="Trebuchet MS" w:cs="Arial"/>
                <w:b/>
                <w:sz w:val="20"/>
                <w:szCs w:val="20"/>
              </w:rPr>
              <w:t>Zavattaro L.</w:t>
            </w:r>
            <w:r w:rsidRPr="00157412">
              <w:rPr>
                <w:rFonts w:ascii="Trebuchet MS" w:hAnsi="Trebuchet MS" w:cs="Arial"/>
                <w:sz w:val="20"/>
                <w:szCs w:val="20"/>
              </w:rPr>
              <w:t xml:space="preserve">, Grignani C., Puglisi E., Trevisan M., 2018. </w:t>
            </w:r>
            <w:r w:rsidRPr="00157412">
              <w:rPr>
                <w:rFonts w:ascii="Trebuchet MS" w:hAnsi="Trebuchet MS" w:cs="Arial"/>
                <w:sz w:val="20"/>
                <w:szCs w:val="20"/>
                <w:lang w:val="en-US"/>
              </w:rPr>
              <w:t>Effective carbon sequestration in Italian agricultural soils by in situ polymerization of soil organic matter under biomimetic photocatalysis. Land Degrad</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Develop</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29: 485–494. DOI: 10.1002/ldr.2877</w:t>
            </w:r>
          </w:p>
          <w:p w14:paraId="659672B0" w14:textId="21241F7C"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US"/>
              </w:rPr>
              <w:t>33 Milcu A.</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xml:space="preserve">, Puga-Freitas R., Ellison A.M., Blouin M., Scheu S., Freschet G.T., Rose L., Barot S., Cesarz S., Eisenhauer N., Girin T., Assandri D., Bonkowski M., Buchmann N., Butenschoen O., Devidal S., Gleixner G., Gessler A., Gigon </w:t>
            </w:r>
            <w:r w:rsidRPr="00157412">
              <w:rPr>
                <w:rFonts w:ascii="Trebuchet MS" w:hAnsi="Trebuchet MS" w:cs="Arial"/>
                <w:sz w:val="20"/>
                <w:szCs w:val="20"/>
                <w:lang w:val="en-US"/>
              </w:rPr>
              <w:lastRenderedPageBreak/>
              <w:t>A., Greiner A., Grignani C., Hansart A., Kayler Z., Lange M.,Lata J.-C., Le Galliard J.-F., Lukac M., Mannerheim N., Müller M.E.H., Pando A., Rotter P., Scherer-Lorenzen M., Seyhun R., Urban-Mead K., Weigelt A.,</w:t>
            </w:r>
            <w:r w:rsidRPr="00157412">
              <w:rPr>
                <w:rFonts w:ascii="Trebuchet MS" w:hAnsi="Trebuchet MS" w:cs="Arial"/>
                <w:b/>
                <w:sz w:val="20"/>
                <w:szCs w:val="20"/>
                <w:lang w:val="en-US"/>
              </w:rPr>
              <w:t>Zavattaro L.</w:t>
            </w:r>
            <w:r w:rsidRPr="00157412">
              <w:rPr>
                <w:rFonts w:ascii="Trebuchet MS" w:hAnsi="Trebuchet MS" w:cs="Arial"/>
                <w:sz w:val="20"/>
                <w:szCs w:val="20"/>
                <w:lang w:val="en-US"/>
              </w:rPr>
              <w:t>, Roy J., 2018. Genotypic variability enhances the reproducibility of an ecological study. Nature Ecology &amp; Evolution 2(2): 279-287. DOI 10.1038/s41559-017-0434-x</w:t>
            </w:r>
          </w:p>
          <w:p w14:paraId="57BAC558" w14:textId="77A8A2F9"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US"/>
              </w:rPr>
              <w:t>32</w:t>
            </w:r>
            <w:r w:rsidRPr="00157412">
              <w:rPr>
                <w:rFonts w:ascii="Trebuchet MS" w:hAnsi="Trebuchet MS" w:cs="Arial"/>
                <w:sz w:val="20"/>
                <w:szCs w:val="20"/>
                <w:lang w:val="en-US"/>
              </w:rPr>
              <w:tab/>
              <w:t>Hou Y.</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xml:space="preserve">, Velthof G.L., Case S.D.C., Oelofse M., Grignani C., Balsari P., </w:t>
            </w:r>
            <w:r w:rsidRPr="00157412">
              <w:rPr>
                <w:rFonts w:ascii="Trebuchet MS" w:hAnsi="Trebuchet MS" w:cs="Arial"/>
                <w:b/>
                <w:sz w:val="20"/>
                <w:szCs w:val="20"/>
                <w:lang w:val="en-US"/>
              </w:rPr>
              <w:t>Zavattaro L.</w:t>
            </w:r>
            <w:r w:rsidRPr="00157412">
              <w:rPr>
                <w:rFonts w:ascii="Trebuchet MS" w:hAnsi="Trebuchet MS" w:cs="Arial"/>
                <w:sz w:val="20"/>
                <w:szCs w:val="20"/>
                <w:lang w:val="en-US"/>
              </w:rPr>
              <w:t>, Gioelli F., Bernal M.P., Fangueiro D., Trinidade H., Jensen L.S., Oenema O., 2017. Stakeholders' perceptions of manure treatment technologies in Denmark, Italy, the Netherlands and Spain. Journal of Cleaner Production 172: 1620-1630. DOI 10.1016/j.jclepro.2016.10.162</w:t>
            </w:r>
          </w:p>
          <w:p w14:paraId="3331A107" w14:textId="0CF00264"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US"/>
              </w:rPr>
              <w:t>31</w:t>
            </w:r>
            <w:r w:rsidRPr="00157412">
              <w:rPr>
                <w:rFonts w:ascii="Trebuchet MS" w:hAnsi="Trebuchet MS" w:cs="Arial"/>
                <w:sz w:val="20"/>
                <w:szCs w:val="20"/>
                <w:lang w:val="en-US"/>
              </w:rPr>
              <w:tab/>
            </w:r>
            <w:r w:rsidRPr="00157412">
              <w:rPr>
                <w:rFonts w:ascii="Trebuchet MS" w:hAnsi="Trebuchet MS" w:cs="Arial"/>
                <w:b/>
                <w:sz w:val="20"/>
                <w:szCs w:val="20"/>
                <w:lang w:val="en-US"/>
              </w:rPr>
              <w:t>Zavattaro L.</w:t>
            </w:r>
            <w:r w:rsidRPr="00157412">
              <w:rPr>
                <w:rFonts w:ascii="Trebuchet MS" w:hAnsi="Trebuchet MS" w:cs="Arial"/>
                <w:sz w:val="20"/>
                <w:szCs w:val="20"/>
                <w:lang w:val="en-US"/>
              </w:rPr>
              <w:t>, Bechini L</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Grignani C., van Evert F.K., Mallast J., Spiegel H., Sandén T., Pecio A., Giráldez Cervera J.V., Guzmán G., Vanderlinden K., D’Hose T., Ruysschaert G., ten Berge H.F.M., 2017. Agronomic effects of bovine manure: A review of long-term European field experiments. European Journal of Agronomy 90: 127-138. DOI 10.1016/j.eja.2017.07.010</w:t>
            </w:r>
          </w:p>
          <w:p w14:paraId="11FB5E24" w14:textId="5AAEB443"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US"/>
              </w:rPr>
              <w:t>30 Hijbeek R.</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xml:space="preserve">, Cormont A., Hazeu G., Bechini L., </w:t>
            </w:r>
            <w:r w:rsidRPr="00157412">
              <w:rPr>
                <w:rFonts w:ascii="Trebuchet MS" w:hAnsi="Trebuchet MS" w:cs="Arial"/>
                <w:b/>
                <w:sz w:val="20"/>
                <w:szCs w:val="20"/>
                <w:lang w:val="en-US"/>
              </w:rPr>
              <w:t>Zavattaro L.</w:t>
            </w:r>
            <w:r w:rsidRPr="00157412">
              <w:rPr>
                <w:rFonts w:ascii="Trebuchet MS" w:hAnsi="Trebuchet MS" w:cs="Arial"/>
                <w:sz w:val="20"/>
                <w:szCs w:val="20"/>
                <w:lang w:val="en-US"/>
              </w:rPr>
              <w:t>, Janssen B., Werner M., Schlatter N., Guzmán G., Bijttebier J., Pronk A.A., van Eupen M., van Ittersum M.K., 2017. Do farmers perceive a deficiency of soil organic matter? A European and farm level analysis. Ecol</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Indic</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83: 390-403.</w:t>
            </w:r>
            <w:r w:rsidRPr="00157412">
              <w:rPr>
                <w:lang w:val="en-US"/>
              </w:rPr>
              <w:t xml:space="preserve"> </w:t>
            </w:r>
            <w:r w:rsidRPr="00157412">
              <w:rPr>
                <w:rFonts w:ascii="Trebuchet MS" w:hAnsi="Trebuchet MS" w:cs="Arial"/>
                <w:sz w:val="20"/>
                <w:szCs w:val="20"/>
                <w:lang w:val="en-US"/>
              </w:rPr>
              <w:t>DOI 10.1016/j.ecolind.2017.08.023</w:t>
            </w:r>
          </w:p>
          <w:p w14:paraId="73574153" w14:textId="6D5661DB" w:rsidR="0099772B" w:rsidRPr="000E612E"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lang w:val="en-US"/>
              </w:rPr>
              <w:t xml:space="preserve">29 </w:t>
            </w:r>
            <w:r w:rsidRPr="00157412">
              <w:rPr>
                <w:rFonts w:ascii="Trebuchet MS" w:hAnsi="Trebuchet MS" w:cs="Arial"/>
                <w:sz w:val="20"/>
                <w:szCs w:val="20"/>
                <w:lang w:val="en-US"/>
              </w:rPr>
              <w:tab/>
              <w:t>Turpin N.</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xml:space="preserve">, ten Berge H., Grignani C., Guzmán G., Vanderlinden K., Steinmann H.-H., Siebielec G., Spiegel A., Perret E., Ruysschaert G., Laguna A., Giráldez J.V., Werner M.,  Raschke I., </w:t>
            </w:r>
            <w:r w:rsidRPr="00157412">
              <w:rPr>
                <w:rFonts w:ascii="Trebuchet MS" w:hAnsi="Trebuchet MS" w:cs="Arial"/>
                <w:b/>
                <w:sz w:val="20"/>
                <w:szCs w:val="20"/>
                <w:lang w:val="en-US"/>
              </w:rPr>
              <w:t>Zavattaro L.</w:t>
            </w:r>
            <w:r w:rsidRPr="00157412">
              <w:rPr>
                <w:rFonts w:ascii="Trebuchet MS" w:hAnsi="Trebuchet MS" w:cs="Arial"/>
                <w:sz w:val="20"/>
                <w:szCs w:val="20"/>
                <w:lang w:val="en-US"/>
              </w:rPr>
              <w:t xml:space="preserve">, Costamagna C., Schlatter N., Berthold H., Sandén T., Baumgarten A., 2017. An assessment of policies affecting Sustainable Soil Management in Europe and selected member states. </w:t>
            </w:r>
            <w:r w:rsidRPr="000E612E">
              <w:rPr>
                <w:rFonts w:ascii="Trebuchet MS" w:hAnsi="Trebuchet MS" w:cs="Arial"/>
                <w:sz w:val="20"/>
                <w:szCs w:val="20"/>
              </w:rPr>
              <w:t>Land Use Policy 66: 241-249.</w:t>
            </w:r>
            <w:r w:rsidRPr="000E612E">
              <w:t xml:space="preserve"> </w:t>
            </w:r>
            <w:r w:rsidRPr="000E612E">
              <w:rPr>
                <w:rFonts w:ascii="Trebuchet MS" w:hAnsi="Trebuchet MS" w:cs="Arial"/>
                <w:sz w:val="20"/>
                <w:szCs w:val="20"/>
              </w:rPr>
              <w:t>DOI 10.1016/j.landusepol.2017.04.001</w:t>
            </w:r>
          </w:p>
          <w:p w14:paraId="7571FA78" w14:textId="45EC2C64" w:rsidR="0099772B" w:rsidRPr="00157412" w:rsidRDefault="0099772B" w:rsidP="0099772B">
            <w:pPr>
              <w:widowControl w:val="0"/>
              <w:ind w:left="318" w:hanging="284"/>
              <w:jc w:val="both"/>
              <w:rPr>
                <w:rFonts w:ascii="Trebuchet MS" w:hAnsi="Trebuchet MS" w:cs="Arial"/>
                <w:sz w:val="20"/>
                <w:szCs w:val="20"/>
              </w:rPr>
            </w:pPr>
            <w:r w:rsidRPr="000E612E">
              <w:rPr>
                <w:rFonts w:ascii="Trebuchet MS" w:hAnsi="Trebuchet MS" w:cs="Arial"/>
                <w:sz w:val="20"/>
                <w:szCs w:val="20"/>
              </w:rPr>
              <w:t xml:space="preserve">28 </w:t>
            </w:r>
            <w:r w:rsidRPr="000E612E">
              <w:rPr>
                <w:rFonts w:ascii="Trebuchet MS" w:hAnsi="Trebuchet MS" w:cs="Arial"/>
                <w:sz w:val="20"/>
                <w:szCs w:val="20"/>
              </w:rPr>
              <w:tab/>
              <w:t xml:space="preserve">Subedi R., Bertora C., </w:t>
            </w:r>
            <w:r w:rsidRPr="000E612E">
              <w:rPr>
                <w:rFonts w:ascii="Trebuchet MS" w:hAnsi="Trebuchet MS" w:cs="Arial"/>
                <w:b/>
                <w:sz w:val="20"/>
                <w:szCs w:val="20"/>
              </w:rPr>
              <w:t>Zavattaro L.</w:t>
            </w:r>
            <w:r w:rsidR="00901B31" w:rsidRPr="000E612E">
              <w:rPr>
                <w:rFonts w:ascii="Trebuchet MS" w:hAnsi="Trebuchet MS" w:cs="Arial"/>
                <w:b/>
                <w:sz w:val="20"/>
                <w:szCs w:val="20"/>
              </w:rPr>
              <w:t>*</w:t>
            </w:r>
            <w:r w:rsidRPr="000E612E">
              <w:rPr>
                <w:rFonts w:ascii="Trebuchet MS" w:hAnsi="Trebuchet MS" w:cs="Arial"/>
                <w:sz w:val="20"/>
                <w:szCs w:val="20"/>
              </w:rPr>
              <w:t xml:space="preserve">, Grignani C., 2017. </w:t>
            </w:r>
            <w:r w:rsidRPr="00157412">
              <w:rPr>
                <w:rFonts w:ascii="Trebuchet MS" w:hAnsi="Trebuchet MS" w:cs="Arial"/>
                <w:sz w:val="20"/>
                <w:szCs w:val="20"/>
                <w:lang w:val="en-US"/>
              </w:rPr>
              <w:t xml:space="preserve">Crop response to soils amended with biochar: expected benefits and unintended risks. </w:t>
            </w:r>
            <w:r w:rsidRPr="00157412">
              <w:rPr>
                <w:rFonts w:ascii="Trebuchet MS" w:hAnsi="Trebuchet MS" w:cs="Arial"/>
                <w:sz w:val="20"/>
                <w:szCs w:val="20"/>
              </w:rPr>
              <w:t>It</w:t>
            </w:r>
            <w:r w:rsidR="003D3FB7" w:rsidRPr="00157412">
              <w:rPr>
                <w:rFonts w:ascii="Trebuchet MS" w:hAnsi="Trebuchet MS" w:cs="Arial"/>
                <w:sz w:val="20"/>
                <w:szCs w:val="20"/>
              </w:rPr>
              <w:t>.</w:t>
            </w:r>
            <w:r w:rsidRPr="00157412">
              <w:rPr>
                <w:rFonts w:ascii="Trebuchet MS" w:hAnsi="Trebuchet MS" w:cs="Arial"/>
                <w:sz w:val="20"/>
                <w:szCs w:val="20"/>
              </w:rPr>
              <w:t xml:space="preserve"> J</w:t>
            </w:r>
            <w:r w:rsidR="003D3FB7" w:rsidRPr="00157412">
              <w:rPr>
                <w:rFonts w:ascii="Trebuchet MS" w:hAnsi="Trebuchet MS" w:cs="Arial"/>
                <w:sz w:val="20"/>
                <w:szCs w:val="20"/>
              </w:rPr>
              <w:t>.</w:t>
            </w:r>
            <w:r w:rsidRPr="00157412">
              <w:rPr>
                <w:rFonts w:ascii="Trebuchet MS" w:hAnsi="Trebuchet MS" w:cs="Arial"/>
                <w:sz w:val="20"/>
                <w:szCs w:val="20"/>
              </w:rPr>
              <w:t xml:space="preserve"> Agron</w:t>
            </w:r>
            <w:r w:rsidR="003D3FB7" w:rsidRPr="00157412">
              <w:rPr>
                <w:rFonts w:ascii="Trebuchet MS" w:hAnsi="Trebuchet MS" w:cs="Arial"/>
                <w:sz w:val="20"/>
                <w:szCs w:val="20"/>
              </w:rPr>
              <w:t>.</w:t>
            </w:r>
            <w:r w:rsidRPr="00157412">
              <w:rPr>
                <w:rFonts w:ascii="Trebuchet MS" w:hAnsi="Trebuchet MS" w:cs="Arial"/>
                <w:sz w:val="20"/>
                <w:szCs w:val="20"/>
              </w:rPr>
              <w:t>, 12: 161-173. DOI 10.4081/ija.2017.794</w:t>
            </w:r>
          </w:p>
          <w:p w14:paraId="30A2CE66" w14:textId="2C62F2DB" w:rsidR="0099772B" w:rsidRPr="00157412"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rPr>
              <w:t>27</w:t>
            </w:r>
            <w:r w:rsidRPr="00157412">
              <w:rPr>
                <w:rFonts w:ascii="Trebuchet MS" w:hAnsi="Trebuchet MS" w:cs="Arial"/>
                <w:sz w:val="20"/>
                <w:szCs w:val="20"/>
              </w:rPr>
              <w:tab/>
              <w:t>Fiorentino N.</w:t>
            </w:r>
            <w:r w:rsidR="00901B31" w:rsidRPr="00157412">
              <w:rPr>
                <w:rFonts w:ascii="Trebuchet MS" w:hAnsi="Trebuchet MS" w:cs="Arial"/>
                <w:sz w:val="20"/>
                <w:szCs w:val="20"/>
              </w:rPr>
              <w:t>*</w:t>
            </w:r>
            <w:r w:rsidRPr="00157412">
              <w:rPr>
                <w:rFonts w:ascii="Trebuchet MS" w:hAnsi="Trebuchet MS" w:cs="Arial"/>
                <w:sz w:val="20"/>
                <w:szCs w:val="20"/>
              </w:rPr>
              <w:t xml:space="preserve">, Fagnano M., Ventorino V., Pepe O., Bertora C., </w:t>
            </w:r>
            <w:r w:rsidRPr="00157412">
              <w:rPr>
                <w:rFonts w:ascii="Trebuchet MS" w:hAnsi="Trebuchet MS" w:cs="Arial"/>
                <w:b/>
                <w:sz w:val="20"/>
                <w:szCs w:val="20"/>
              </w:rPr>
              <w:t>Zavattaro L.</w:t>
            </w:r>
            <w:r w:rsidRPr="00157412">
              <w:rPr>
                <w:rFonts w:ascii="Trebuchet MS" w:hAnsi="Trebuchet MS" w:cs="Arial"/>
                <w:sz w:val="20"/>
                <w:szCs w:val="20"/>
              </w:rPr>
              <w:t xml:space="preserve"> Grignani C., 2016. </w:t>
            </w:r>
            <w:r w:rsidRPr="00157412">
              <w:rPr>
                <w:rFonts w:ascii="Trebuchet MS" w:hAnsi="Trebuchet MS" w:cs="Arial"/>
                <w:sz w:val="20"/>
                <w:szCs w:val="20"/>
                <w:lang w:val="en-US"/>
              </w:rPr>
              <w:t xml:space="preserve">Using soil incubations to interpret and predict soil-plant nitrogen dynamics under real field conditions. </w:t>
            </w:r>
            <w:r w:rsidRPr="00157412">
              <w:rPr>
                <w:rFonts w:ascii="Trebuchet MS" w:hAnsi="Trebuchet MS" w:cs="Arial"/>
                <w:sz w:val="20"/>
                <w:szCs w:val="20"/>
              </w:rPr>
              <w:t>Acta Hortic</w:t>
            </w:r>
            <w:r w:rsidR="003D3FB7" w:rsidRPr="00157412">
              <w:rPr>
                <w:rFonts w:ascii="Trebuchet MS" w:hAnsi="Trebuchet MS" w:cs="Arial"/>
                <w:sz w:val="20"/>
                <w:szCs w:val="20"/>
              </w:rPr>
              <w:t>.</w:t>
            </w:r>
            <w:r w:rsidRPr="00157412">
              <w:rPr>
                <w:rFonts w:ascii="Trebuchet MS" w:hAnsi="Trebuchet MS" w:cs="Arial"/>
                <w:sz w:val="20"/>
                <w:szCs w:val="20"/>
              </w:rPr>
              <w:t xml:space="preserve"> 1146: 97-102.</w:t>
            </w:r>
            <w:r w:rsidRPr="00157412">
              <w:t xml:space="preserve"> </w:t>
            </w:r>
            <w:r w:rsidRPr="00157412">
              <w:rPr>
                <w:rFonts w:ascii="Trebuchet MS" w:hAnsi="Trebuchet MS" w:cs="Arial"/>
                <w:sz w:val="20"/>
                <w:szCs w:val="20"/>
              </w:rPr>
              <w:t>DOI 10.17660/ActaHortic.2016.1146.12</w:t>
            </w:r>
          </w:p>
          <w:p w14:paraId="70D4DBD2" w14:textId="52AB7787"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rPr>
              <w:t>26</w:t>
            </w:r>
            <w:r w:rsidRPr="00157412">
              <w:rPr>
                <w:rFonts w:ascii="Trebuchet MS" w:hAnsi="Trebuchet MS" w:cs="Arial"/>
                <w:sz w:val="20"/>
                <w:szCs w:val="20"/>
              </w:rPr>
              <w:tab/>
            </w:r>
            <w:r w:rsidRPr="00157412">
              <w:rPr>
                <w:rFonts w:ascii="Trebuchet MS" w:hAnsi="Trebuchet MS" w:cs="Arial"/>
                <w:b/>
                <w:sz w:val="20"/>
                <w:szCs w:val="20"/>
              </w:rPr>
              <w:t>Zavattaro L.</w:t>
            </w:r>
            <w:r w:rsidR="00901B31" w:rsidRPr="00157412">
              <w:rPr>
                <w:rFonts w:ascii="Trebuchet MS" w:hAnsi="Trebuchet MS" w:cs="Arial"/>
                <w:b/>
                <w:sz w:val="20"/>
                <w:szCs w:val="20"/>
              </w:rPr>
              <w:t>*</w:t>
            </w:r>
            <w:r w:rsidRPr="00157412">
              <w:rPr>
                <w:rFonts w:ascii="Trebuchet MS" w:hAnsi="Trebuchet MS" w:cs="Arial"/>
                <w:sz w:val="20"/>
                <w:szCs w:val="20"/>
              </w:rPr>
              <w:t xml:space="preserve">, Assandri D., Grignani C., 2016. </w:t>
            </w:r>
            <w:r w:rsidRPr="00157412">
              <w:rPr>
                <w:rFonts w:ascii="Trebuchet MS" w:hAnsi="Trebuchet MS" w:cs="Arial"/>
                <w:sz w:val="20"/>
                <w:szCs w:val="20"/>
                <w:lang w:val="en-US"/>
              </w:rPr>
              <w:t>Achieving legislation requirements with different nitrogen fertilization strategies: results from a long term experiment. Eur</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J</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Agron</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77: 199-208. DOI 10.1016/j.eja.2016.02.004</w:t>
            </w:r>
          </w:p>
          <w:p w14:paraId="3101ED0B" w14:textId="0F008073"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US"/>
              </w:rPr>
              <w:t>25</w:t>
            </w:r>
            <w:r w:rsidRPr="00157412">
              <w:rPr>
                <w:rFonts w:ascii="Trebuchet MS" w:hAnsi="Trebuchet MS" w:cs="Arial"/>
                <w:sz w:val="20"/>
                <w:szCs w:val="20"/>
                <w:lang w:val="en-US"/>
              </w:rPr>
              <w:tab/>
              <w:t>Subedi R.</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xml:space="preserve">, Taupe N., Ikoyi I., Bertora C., </w:t>
            </w:r>
            <w:r w:rsidRPr="00157412">
              <w:rPr>
                <w:rFonts w:ascii="Trebuchet MS" w:hAnsi="Trebuchet MS" w:cs="Arial"/>
                <w:b/>
                <w:sz w:val="20"/>
                <w:szCs w:val="20"/>
                <w:lang w:val="en-US"/>
              </w:rPr>
              <w:t>Zavattaro L.</w:t>
            </w:r>
            <w:r w:rsidRPr="00157412">
              <w:rPr>
                <w:rFonts w:ascii="Trebuchet MS" w:hAnsi="Trebuchet MS" w:cs="Arial"/>
                <w:sz w:val="20"/>
                <w:szCs w:val="20"/>
                <w:lang w:val="en-US"/>
              </w:rPr>
              <w:t>, Schmalenberger A., Leahy J.J., Grignani C., 2016. Chemically and biologically-mediated fertilizing value of manure-derived biochar. Sci</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Total Environ</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550: 924-933. DOI 10.1016/j.scitotenv.2016.01.160</w:t>
            </w:r>
          </w:p>
          <w:p w14:paraId="31EF8C40" w14:textId="3766DCBA"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US"/>
              </w:rPr>
              <w:t>24</w:t>
            </w:r>
            <w:r w:rsidRPr="00157412">
              <w:rPr>
                <w:rFonts w:ascii="Trebuchet MS" w:hAnsi="Trebuchet MS" w:cs="Arial"/>
                <w:sz w:val="20"/>
                <w:szCs w:val="20"/>
                <w:lang w:val="en-US"/>
              </w:rPr>
              <w:tab/>
              <w:t>Bechini L.</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xml:space="preserve">, Costamagna C., </w:t>
            </w:r>
            <w:r w:rsidRPr="00157412">
              <w:rPr>
                <w:rFonts w:ascii="Trebuchet MS" w:hAnsi="Trebuchet MS" w:cs="Arial"/>
                <w:b/>
                <w:sz w:val="20"/>
                <w:szCs w:val="20"/>
                <w:lang w:val="en-US"/>
              </w:rPr>
              <w:t>Zavattaro L.,</w:t>
            </w:r>
            <w:r w:rsidRPr="00157412">
              <w:rPr>
                <w:rFonts w:ascii="Trebuchet MS" w:hAnsi="Trebuchet MS" w:cs="Arial"/>
                <w:sz w:val="20"/>
                <w:szCs w:val="20"/>
                <w:lang w:val="en-US"/>
              </w:rPr>
              <w:t xml:space="preserve"> Grignani C., Bijttebier J., Ruysschaert G., 2015. Barriers and drivers towards the incorporation of crop residue in the soil. Analysis of Italian farmers’ opinion with the theory of planned behaviour. It</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J</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Agron</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10:663, 178-184. DOI 10.4081/ija.2015.663</w:t>
            </w:r>
          </w:p>
          <w:p w14:paraId="4DE43124" w14:textId="768A6375"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US"/>
              </w:rPr>
              <w:t>23</w:t>
            </w:r>
            <w:r w:rsidRPr="00157412">
              <w:rPr>
                <w:rFonts w:ascii="Trebuchet MS" w:hAnsi="Trebuchet MS" w:cs="Arial"/>
                <w:sz w:val="20"/>
                <w:szCs w:val="20"/>
                <w:lang w:val="en-US"/>
              </w:rPr>
              <w:tab/>
            </w:r>
            <w:r w:rsidRPr="00157412">
              <w:rPr>
                <w:rFonts w:ascii="Trebuchet MS" w:hAnsi="Trebuchet MS" w:cs="Arial"/>
                <w:b/>
                <w:sz w:val="20"/>
                <w:szCs w:val="20"/>
                <w:lang w:val="en-US"/>
              </w:rPr>
              <w:t>Zavattaro L.</w:t>
            </w:r>
            <w:r w:rsidR="00901B31" w:rsidRPr="00157412">
              <w:rPr>
                <w:rFonts w:ascii="Trebuchet MS" w:hAnsi="Trebuchet MS" w:cs="Arial"/>
                <w:b/>
                <w:sz w:val="20"/>
                <w:szCs w:val="20"/>
                <w:lang w:val="en-US"/>
              </w:rPr>
              <w:t>*</w:t>
            </w:r>
            <w:r w:rsidRPr="00157412">
              <w:rPr>
                <w:rFonts w:ascii="Trebuchet MS" w:hAnsi="Trebuchet MS" w:cs="Arial"/>
                <w:sz w:val="20"/>
                <w:szCs w:val="20"/>
                <w:lang w:val="en-US"/>
              </w:rPr>
              <w:t>, Costamagna C., Grignani C., Bechini L., Spiegel A., Lehtinen T., Guzmán G., Krüger J., D’Hose T., Pecio A., van Evert F.K., ten Berge H.F.M., 2015. Long-term effects of best management practices on crop yield and nitrogen surplus. It</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J</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Agron</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10:643: 47–50. DOI 10.4081/ija.2015.643</w:t>
            </w:r>
          </w:p>
          <w:p w14:paraId="463E0D44" w14:textId="75D5DE7B" w:rsidR="0099772B" w:rsidRPr="00157412"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lang w:val="en-US"/>
              </w:rPr>
              <w:t>22</w:t>
            </w:r>
            <w:r w:rsidRPr="00157412">
              <w:rPr>
                <w:rFonts w:ascii="Trebuchet MS" w:hAnsi="Trebuchet MS" w:cs="Arial"/>
                <w:sz w:val="20"/>
                <w:szCs w:val="20"/>
                <w:lang w:val="en-US"/>
              </w:rPr>
              <w:tab/>
              <w:t>Lehtinen T.</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xml:space="preserve">, Schlatter N., Baumgarten A., Bechini L., Krüger J., Grignani C., </w:t>
            </w:r>
            <w:r w:rsidRPr="00157412">
              <w:rPr>
                <w:rFonts w:ascii="Trebuchet MS" w:hAnsi="Trebuchet MS" w:cs="Arial"/>
                <w:b/>
                <w:sz w:val="20"/>
                <w:szCs w:val="20"/>
                <w:lang w:val="en-US"/>
              </w:rPr>
              <w:t>Zavattaro L.</w:t>
            </w:r>
            <w:r w:rsidRPr="00157412">
              <w:rPr>
                <w:rFonts w:ascii="Trebuchet MS" w:hAnsi="Trebuchet MS" w:cs="Arial"/>
                <w:sz w:val="20"/>
                <w:szCs w:val="20"/>
                <w:lang w:val="en-US"/>
              </w:rPr>
              <w:t xml:space="preserve">, Costamagna C., Spiegel H., 2014. Effect of crop residue incorporation on soil organic carbon and greenhouse gas emissions in European agricultural soils. </w:t>
            </w:r>
            <w:r w:rsidRPr="00157412">
              <w:rPr>
                <w:rFonts w:ascii="Trebuchet MS" w:hAnsi="Trebuchet MS" w:cs="Arial"/>
                <w:sz w:val="20"/>
                <w:szCs w:val="20"/>
              </w:rPr>
              <w:t>Soil Use Manag</w:t>
            </w:r>
            <w:r w:rsidR="003D3FB7" w:rsidRPr="00157412">
              <w:rPr>
                <w:rFonts w:ascii="Trebuchet MS" w:hAnsi="Trebuchet MS" w:cs="Arial"/>
                <w:sz w:val="20"/>
                <w:szCs w:val="20"/>
              </w:rPr>
              <w:t>.</w:t>
            </w:r>
            <w:r w:rsidRPr="00157412">
              <w:rPr>
                <w:rFonts w:ascii="Trebuchet MS" w:hAnsi="Trebuchet MS" w:cs="Arial"/>
                <w:sz w:val="20"/>
                <w:szCs w:val="20"/>
              </w:rPr>
              <w:t xml:space="preserve"> 30: 524–538. DOI 10.1111/sum.12151</w:t>
            </w:r>
          </w:p>
          <w:p w14:paraId="558FC5B7" w14:textId="5F8DD98C" w:rsidR="0099772B" w:rsidRPr="00157412"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rPr>
              <w:t>21</w:t>
            </w:r>
            <w:r w:rsidRPr="00157412">
              <w:rPr>
                <w:rFonts w:ascii="Trebuchet MS" w:hAnsi="Trebuchet MS" w:cs="Arial"/>
                <w:sz w:val="20"/>
                <w:szCs w:val="20"/>
              </w:rPr>
              <w:tab/>
              <w:t>Tulliani J.-M.</w:t>
            </w:r>
            <w:r w:rsidR="00901B31" w:rsidRPr="00157412">
              <w:rPr>
                <w:rFonts w:ascii="Trebuchet MS" w:hAnsi="Trebuchet MS" w:cs="Arial"/>
                <w:sz w:val="20"/>
                <w:szCs w:val="20"/>
              </w:rPr>
              <w:t>*</w:t>
            </w:r>
            <w:r w:rsidRPr="00157412">
              <w:rPr>
                <w:rFonts w:ascii="Trebuchet MS" w:hAnsi="Trebuchet MS" w:cs="Arial"/>
                <w:sz w:val="20"/>
                <w:szCs w:val="20"/>
              </w:rPr>
              <w:t xml:space="preserve">, Baroni C., </w:t>
            </w:r>
            <w:r w:rsidRPr="00157412">
              <w:rPr>
                <w:rFonts w:ascii="Trebuchet MS" w:hAnsi="Trebuchet MS" w:cs="Arial"/>
                <w:b/>
                <w:sz w:val="20"/>
                <w:szCs w:val="20"/>
              </w:rPr>
              <w:t>Zavattaro L.</w:t>
            </w:r>
            <w:r w:rsidRPr="00157412">
              <w:rPr>
                <w:rFonts w:ascii="Trebuchet MS" w:hAnsi="Trebuchet MS" w:cs="Arial"/>
                <w:sz w:val="20"/>
                <w:szCs w:val="20"/>
              </w:rPr>
              <w:t xml:space="preserve">, Grignani C., 2013. </w:t>
            </w:r>
            <w:r w:rsidRPr="00157412">
              <w:rPr>
                <w:rFonts w:ascii="Trebuchet MS" w:hAnsi="Trebuchet MS" w:cs="Arial"/>
                <w:sz w:val="20"/>
                <w:szCs w:val="20"/>
                <w:lang w:val="en-US"/>
              </w:rPr>
              <w:t xml:space="preserve">Strontium-doped hematite as a possible humidity sensing material for soil water content </w:t>
            </w:r>
            <w:r w:rsidRPr="00157412">
              <w:rPr>
                <w:rFonts w:ascii="Trebuchet MS" w:hAnsi="Trebuchet MS" w:cs="Arial"/>
                <w:sz w:val="20"/>
                <w:szCs w:val="20"/>
                <w:lang w:val="en-US"/>
              </w:rPr>
              <w:lastRenderedPageBreak/>
              <w:t xml:space="preserve">determination. </w:t>
            </w:r>
            <w:r w:rsidRPr="00157412">
              <w:rPr>
                <w:rFonts w:ascii="Trebuchet MS" w:hAnsi="Trebuchet MS" w:cs="Arial"/>
                <w:sz w:val="20"/>
                <w:szCs w:val="20"/>
              </w:rPr>
              <w:t>Sensors 13: 12070-12092.</w:t>
            </w:r>
            <w:r w:rsidRPr="00157412">
              <w:t xml:space="preserve"> </w:t>
            </w:r>
            <w:r w:rsidRPr="00157412">
              <w:rPr>
                <w:rFonts w:ascii="Trebuchet MS" w:hAnsi="Trebuchet MS" w:cs="Arial"/>
                <w:sz w:val="20"/>
                <w:szCs w:val="20"/>
              </w:rPr>
              <w:t>DOI 10.3390/s130912070</w:t>
            </w:r>
          </w:p>
          <w:p w14:paraId="07A0D96C" w14:textId="7F9043C6" w:rsidR="0099772B" w:rsidRPr="00157412"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rPr>
              <w:t>20</w:t>
            </w:r>
            <w:r w:rsidRPr="00157412">
              <w:rPr>
                <w:rFonts w:ascii="Trebuchet MS" w:hAnsi="Trebuchet MS" w:cs="Arial"/>
                <w:sz w:val="20"/>
                <w:szCs w:val="20"/>
              </w:rPr>
              <w:tab/>
              <w:t>Alluvione F.</w:t>
            </w:r>
            <w:r w:rsidR="00901B31" w:rsidRPr="00157412">
              <w:rPr>
                <w:rFonts w:ascii="Trebuchet MS" w:hAnsi="Trebuchet MS" w:cs="Arial"/>
                <w:sz w:val="20"/>
                <w:szCs w:val="20"/>
              </w:rPr>
              <w:t>*</w:t>
            </w:r>
            <w:r w:rsidRPr="00157412">
              <w:rPr>
                <w:rFonts w:ascii="Trebuchet MS" w:hAnsi="Trebuchet MS" w:cs="Arial"/>
                <w:sz w:val="20"/>
                <w:szCs w:val="20"/>
              </w:rPr>
              <w:t xml:space="preserve">, Fiorentino N., Bertora C., </w:t>
            </w:r>
            <w:r w:rsidRPr="00157412">
              <w:rPr>
                <w:rFonts w:ascii="Trebuchet MS" w:hAnsi="Trebuchet MS" w:cs="Arial"/>
                <w:b/>
                <w:sz w:val="20"/>
                <w:szCs w:val="20"/>
              </w:rPr>
              <w:t>Zavattaro L.</w:t>
            </w:r>
            <w:r w:rsidRPr="00157412">
              <w:rPr>
                <w:rFonts w:ascii="Trebuchet MS" w:hAnsi="Trebuchet MS" w:cs="Arial"/>
                <w:sz w:val="20"/>
                <w:szCs w:val="20"/>
              </w:rPr>
              <w:t xml:space="preserve">, Fagnano M., Quaglietta Chiarandà F., Grignani C., 2013. </w:t>
            </w:r>
            <w:r w:rsidRPr="00157412">
              <w:rPr>
                <w:rFonts w:ascii="Trebuchet MS" w:hAnsi="Trebuchet MS" w:cs="Arial"/>
                <w:sz w:val="20"/>
                <w:szCs w:val="20"/>
                <w:lang w:val="en-US"/>
              </w:rPr>
              <w:t xml:space="preserve">Short-term crop and soil response to C-friendly strategies in two contrasting environments. </w:t>
            </w:r>
            <w:r w:rsidRPr="00157412">
              <w:rPr>
                <w:rFonts w:ascii="Trebuchet MS" w:hAnsi="Trebuchet MS" w:cs="Arial"/>
                <w:sz w:val="20"/>
                <w:szCs w:val="20"/>
              </w:rPr>
              <w:t>Eur</w:t>
            </w:r>
            <w:r w:rsidR="003D3FB7" w:rsidRPr="00157412">
              <w:rPr>
                <w:rFonts w:ascii="Trebuchet MS" w:hAnsi="Trebuchet MS" w:cs="Arial"/>
                <w:sz w:val="20"/>
                <w:szCs w:val="20"/>
              </w:rPr>
              <w:t>.</w:t>
            </w:r>
            <w:r w:rsidRPr="00157412">
              <w:rPr>
                <w:rFonts w:ascii="Trebuchet MS" w:hAnsi="Trebuchet MS" w:cs="Arial"/>
                <w:sz w:val="20"/>
                <w:szCs w:val="20"/>
              </w:rPr>
              <w:t xml:space="preserve"> J</w:t>
            </w:r>
            <w:r w:rsidR="003D3FB7" w:rsidRPr="00157412">
              <w:rPr>
                <w:rFonts w:ascii="Trebuchet MS" w:hAnsi="Trebuchet MS" w:cs="Arial"/>
                <w:sz w:val="20"/>
                <w:szCs w:val="20"/>
              </w:rPr>
              <w:t>.</w:t>
            </w:r>
            <w:r w:rsidRPr="00157412">
              <w:rPr>
                <w:rFonts w:ascii="Trebuchet MS" w:hAnsi="Trebuchet MS" w:cs="Arial"/>
                <w:sz w:val="20"/>
                <w:szCs w:val="20"/>
              </w:rPr>
              <w:t xml:space="preserve"> Agron</w:t>
            </w:r>
            <w:r w:rsidR="003D3FB7" w:rsidRPr="00157412">
              <w:rPr>
                <w:rFonts w:ascii="Trebuchet MS" w:hAnsi="Trebuchet MS" w:cs="Arial"/>
                <w:sz w:val="20"/>
                <w:szCs w:val="20"/>
              </w:rPr>
              <w:t>.</w:t>
            </w:r>
            <w:r w:rsidRPr="00157412">
              <w:rPr>
                <w:rFonts w:ascii="Trebuchet MS" w:hAnsi="Trebuchet MS" w:cs="Arial"/>
                <w:sz w:val="20"/>
                <w:szCs w:val="20"/>
              </w:rPr>
              <w:t xml:space="preserve"> 45: 114-123. DOI 10.1016/j.eja.2012.09.003</w:t>
            </w:r>
          </w:p>
          <w:p w14:paraId="40C1B2D7" w14:textId="0C1ED34D" w:rsidR="0099772B" w:rsidRPr="00157412"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rPr>
              <w:t>19</w:t>
            </w:r>
            <w:r w:rsidRPr="00157412">
              <w:rPr>
                <w:rFonts w:ascii="Trebuchet MS" w:hAnsi="Trebuchet MS" w:cs="Arial"/>
                <w:sz w:val="20"/>
                <w:szCs w:val="20"/>
              </w:rPr>
              <w:tab/>
              <w:t>Sacco D.</w:t>
            </w:r>
            <w:r w:rsidR="00901B31" w:rsidRPr="00157412">
              <w:rPr>
                <w:rFonts w:ascii="Trebuchet MS" w:hAnsi="Trebuchet MS" w:cs="Arial"/>
                <w:sz w:val="20"/>
                <w:szCs w:val="20"/>
              </w:rPr>
              <w:t>*</w:t>
            </w:r>
            <w:r w:rsidRPr="00157412">
              <w:rPr>
                <w:rFonts w:ascii="Trebuchet MS" w:hAnsi="Trebuchet MS" w:cs="Arial"/>
                <w:sz w:val="20"/>
                <w:szCs w:val="20"/>
              </w:rPr>
              <w:t xml:space="preserve">, Cremon C., </w:t>
            </w:r>
            <w:r w:rsidRPr="00157412">
              <w:rPr>
                <w:rFonts w:ascii="Trebuchet MS" w:hAnsi="Trebuchet MS" w:cs="Arial"/>
                <w:b/>
                <w:sz w:val="20"/>
                <w:szCs w:val="20"/>
              </w:rPr>
              <w:t>Zavattaro L.</w:t>
            </w:r>
            <w:r w:rsidRPr="00157412">
              <w:rPr>
                <w:rFonts w:ascii="Trebuchet MS" w:hAnsi="Trebuchet MS" w:cs="Arial"/>
                <w:sz w:val="20"/>
                <w:szCs w:val="20"/>
              </w:rPr>
              <w:t xml:space="preserve">, Grignani C., 2012. </w:t>
            </w:r>
            <w:r w:rsidRPr="00157412">
              <w:rPr>
                <w:rFonts w:ascii="Trebuchet MS" w:hAnsi="Trebuchet MS" w:cs="Arial"/>
                <w:sz w:val="20"/>
                <w:szCs w:val="20"/>
                <w:lang w:val="en-US"/>
              </w:rPr>
              <w:t xml:space="preserve">Seasonal variation of soil physical properties under different water managements in irrigated rice. </w:t>
            </w:r>
            <w:r w:rsidRPr="00157412">
              <w:rPr>
                <w:rFonts w:ascii="Trebuchet MS" w:hAnsi="Trebuchet MS" w:cs="Arial"/>
                <w:sz w:val="20"/>
                <w:szCs w:val="20"/>
              </w:rPr>
              <w:t>Soil Till</w:t>
            </w:r>
            <w:r w:rsidR="003D3FB7" w:rsidRPr="00157412">
              <w:rPr>
                <w:rFonts w:ascii="Trebuchet MS" w:hAnsi="Trebuchet MS" w:cs="Arial"/>
                <w:sz w:val="20"/>
                <w:szCs w:val="20"/>
              </w:rPr>
              <w:t>.</w:t>
            </w:r>
            <w:r w:rsidRPr="00157412">
              <w:rPr>
                <w:rFonts w:ascii="Trebuchet MS" w:hAnsi="Trebuchet MS" w:cs="Arial"/>
                <w:sz w:val="20"/>
                <w:szCs w:val="20"/>
              </w:rPr>
              <w:t xml:space="preserve"> Res</w:t>
            </w:r>
            <w:r w:rsidR="003D3FB7" w:rsidRPr="00157412">
              <w:rPr>
                <w:rFonts w:ascii="Trebuchet MS" w:hAnsi="Trebuchet MS" w:cs="Arial"/>
                <w:sz w:val="20"/>
                <w:szCs w:val="20"/>
              </w:rPr>
              <w:t>.</w:t>
            </w:r>
            <w:r w:rsidRPr="00157412">
              <w:rPr>
                <w:rFonts w:ascii="Trebuchet MS" w:hAnsi="Trebuchet MS" w:cs="Arial"/>
                <w:sz w:val="20"/>
                <w:szCs w:val="20"/>
              </w:rPr>
              <w:t xml:space="preserve"> 118: 22-31.</w:t>
            </w:r>
            <w:r w:rsidRPr="00157412">
              <w:t xml:space="preserve"> </w:t>
            </w:r>
            <w:r w:rsidRPr="00157412">
              <w:rPr>
                <w:rFonts w:ascii="Trebuchet MS" w:hAnsi="Trebuchet MS" w:cs="Arial"/>
                <w:sz w:val="20"/>
                <w:szCs w:val="20"/>
              </w:rPr>
              <w:t>DOI 10.1016/j.still.2011.10.011</w:t>
            </w:r>
          </w:p>
          <w:p w14:paraId="61F6BB32" w14:textId="5B8DF17D" w:rsidR="0099772B" w:rsidRPr="00157412" w:rsidRDefault="0099772B" w:rsidP="0099772B">
            <w:pPr>
              <w:widowControl w:val="0"/>
              <w:ind w:left="318" w:hanging="284"/>
              <w:jc w:val="both"/>
              <w:rPr>
                <w:rFonts w:ascii="Trebuchet MS" w:hAnsi="Trebuchet MS" w:cs="Arial"/>
                <w:sz w:val="20"/>
                <w:szCs w:val="20"/>
                <w:lang w:val="fr-FR"/>
              </w:rPr>
            </w:pPr>
            <w:r w:rsidRPr="00157412">
              <w:rPr>
                <w:rFonts w:ascii="Trebuchet MS" w:hAnsi="Trebuchet MS" w:cs="Arial"/>
                <w:sz w:val="20"/>
                <w:szCs w:val="20"/>
              </w:rPr>
              <w:t>18</w:t>
            </w:r>
            <w:r w:rsidRPr="00157412">
              <w:rPr>
                <w:rFonts w:ascii="Trebuchet MS" w:hAnsi="Trebuchet MS" w:cs="Arial"/>
                <w:sz w:val="20"/>
                <w:szCs w:val="20"/>
              </w:rPr>
              <w:tab/>
            </w:r>
            <w:r w:rsidRPr="00157412">
              <w:rPr>
                <w:rFonts w:ascii="Trebuchet MS" w:hAnsi="Trebuchet MS" w:cs="Arial"/>
                <w:b/>
                <w:sz w:val="20"/>
                <w:szCs w:val="20"/>
              </w:rPr>
              <w:t>Zavattaro L.</w:t>
            </w:r>
            <w:r w:rsidR="00901B31" w:rsidRPr="00157412">
              <w:rPr>
                <w:rFonts w:ascii="Trebuchet MS" w:hAnsi="Trebuchet MS" w:cs="Arial"/>
                <w:b/>
                <w:sz w:val="20"/>
                <w:szCs w:val="20"/>
              </w:rPr>
              <w:t>*</w:t>
            </w:r>
            <w:r w:rsidRPr="00157412">
              <w:rPr>
                <w:rFonts w:ascii="Trebuchet MS" w:hAnsi="Trebuchet MS" w:cs="Arial"/>
                <w:sz w:val="20"/>
                <w:szCs w:val="20"/>
              </w:rPr>
              <w:t xml:space="preserve">, Monaco, S., Sacco D., Grignani C., 2012. </w:t>
            </w:r>
            <w:r w:rsidRPr="00157412">
              <w:rPr>
                <w:rFonts w:ascii="Trebuchet MS" w:hAnsi="Trebuchet MS" w:cs="Arial"/>
                <w:sz w:val="20"/>
                <w:szCs w:val="20"/>
                <w:lang w:val="en-US"/>
              </w:rPr>
              <w:t xml:space="preserve">Options to reduce N loss from maize in intensive cropping systems in Northern Italy. </w:t>
            </w:r>
            <w:r w:rsidRPr="00157412">
              <w:rPr>
                <w:rFonts w:ascii="Trebuchet MS" w:hAnsi="Trebuchet MS" w:cs="Arial"/>
                <w:sz w:val="20"/>
                <w:szCs w:val="20"/>
                <w:lang w:val="fr-FR"/>
              </w:rPr>
              <w:t>Agric</w:t>
            </w:r>
            <w:r w:rsidR="003D3FB7" w:rsidRPr="00157412">
              <w:rPr>
                <w:rFonts w:ascii="Trebuchet MS" w:hAnsi="Trebuchet MS" w:cs="Arial"/>
                <w:sz w:val="20"/>
                <w:szCs w:val="20"/>
                <w:lang w:val="fr-FR"/>
              </w:rPr>
              <w:t>.</w:t>
            </w:r>
            <w:r w:rsidRPr="00157412">
              <w:rPr>
                <w:rFonts w:ascii="Trebuchet MS" w:hAnsi="Trebuchet MS" w:cs="Arial"/>
                <w:sz w:val="20"/>
                <w:szCs w:val="20"/>
                <w:lang w:val="fr-FR"/>
              </w:rPr>
              <w:t xml:space="preserve"> Ecosys</w:t>
            </w:r>
            <w:r w:rsidR="003D3FB7" w:rsidRPr="00157412">
              <w:rPr>
                <w:rFonts w:ascii="Trebuchet MS" w:hAnsi="Trebuchet MS" w:cs="Arial"/>
                <w:sz w:val="20"/>
                <w:szCs w:val="20"/>
                <w:lang w:val="fr-FR"/>
              </w:rPr>
              <w:t>.</w:t>
            </w:r>
            <w:r w:rsidRPr="00157412">
              <w:rPr>
                <w:rFonts w:ascii="Trebuchet MS" w:hAnsi="Trebuchet MS" w:cs="Arial"/>
                <w:sz w:val="20"/>
                <w:szCs w:val="20"/>
                <w:lang w:val="fr-FR"/>
              </w:rPr>
              <w:t xml:space="preserve"> Environ</w:t>
            </w:r>
            <w:r w:rsidR="003D3FB7" w:rsidRPr="00157412">
              <w:rPr>
                <w:rFonts w:ascii="Trebuchet MS" w:hAnsi="Trebuchet MS" w:cs="Arial"/>
                <w:sz w:val="20"/>
                <w:szCs w:val="20"/>
                <w:lang w:val="fr-FR"/>
              </w:rPr>
              <w:t>.</w:t>
            </w:r>
            <w:r w:rsidRPr="00157412">
              <w:rPr>
                <w:rFonts w:ascii="Trebuchet MS" w:hAnsi="Trebuchet MS" w:cs="Arial"/>
                <w:sz w:val="20"/>
                <w:szCs w:val="20"/>
                <w:lang w:val="fr-FR"/>
              </w:rPr>
              <w:t xml:space="preserve"> 147: 24-35.</w:t>
            </w:r>
            <w:r w:rsidRPr="00157412">
              <w:rPr>
                <w:lang w:val="fr-FR"/>
              </w:rPr>
              <w:t xml:space="preserve"> </w:t>
            </w:r>
            <w:r w:rsidRPr="00157412">
              <w:rPr>
                <w:rFonts w:ascii="Trebuchet MS" w:hAnsi="Trebuchet MS" w:cs="Arial"/>
                <w:sz w:val="20"/>
                <w:szCs w:val="20"/>
                <w:lang w:val="fr-FR"/>
              </w:rPr>
              <w:t>DOI 10.1016/j.agee.2011.05.020</w:t>
            </w:r>
          </w:p>
          <w:p w14:paraId="517845E1" w14:textId="324243E5" w:rsidR="0099772B" w:rsidRPr="000E612E"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fr-FR"/>
              </w:rPr>
              <w:t>17</w:t>
            </w:r>
            <w:r w:rsidRPr="00157412">
              <w:rPr>
                <w:rFonts w:ascii="Trebuchet MS" w:hAnsi="Trebuchet MS" w:cs="Arial"/>
                <w:sz w:val="20"/>
                <w:szCs w:val="20"/>
                <w:lang w:val="fr-FR"/>
              </w:rPr>
              <w:tab/>
            </w:r>
            <w:r w:rsidRPr="00157412">
              <w:rPr>
                <w:rFonts w:ascii="Trebuchet MS" w:hAnsi="Trebuchet MS" w:cs="Arial"/>
                <w:b/>
                <w:sz w:val="20"/>
                <w:szCs w:val="20"/>
                <w:lang w:val="fr-FR"/>
              </w:rPr>
              <w:t>Zavattaro L.</w:t>
            </w:r>
            <w:r w:rsidR="00901B31" w:rsidRPr="00157412">
              <w:rPr>
                <w:rFonts w:ascii="Trebuchet MS" w:hAnsi="Trebuchet MS" w:cs="Arial"/>
                <w:b/>
                <w:sz w:val="20"/>
                <w:szCs w:val="20"/>
                <w:lang w:val="fr-FR"/>
              </w:rPr>
              <w:t>*</w:t>
            </w:r>
            <w:r w:rsidRPr="00157412">
              <w:rPr>
                <w:rFonts w:ascii="Trebuchet MS" w:hAnsi="Trebuchet MS" w:cs="Arial"/>
                <w:sz w:val="20"/>
                <w:szCs w:val="20"/>
                <w:lang w:val="fr-FR"/>
              </w:rPr>
              <w:t xml:space="preserve">, Grignani C., Acutis M., Rochette P., 2012. </w:t>
            </w:r>
            <w:r w:rsidRPr="00157412">
              <w:rPr>
                <w:rFonts w:ascii="Trebuchet MS" w:hAnsi="Trebuchet MS" w:cs="Arial"/>
                <w:sz w:val="20"/>
                <w:szCs w:val="20"/>
                <w:lang w:val="en-US"/>
              </w:rPr>
              <w:t xml:space="preserve">Mitigation of environmental impacts of nitrogen use in agriculture. </w:t>
            </w:r>
            <w:r w:rsidRPr="000E612E">
              <w:rPr>
                <w:rFonts w:ascii="Trebuchet MS" w:hAnsi="Trebuchet MS" w:cs="Arial"/>
                <w:sz w:val="20"/>
                <w:szCs w:val="20"/>
                <w:lang w:val="en-US"/>
              </w:rPr>
              <w:t>Agric</w:t>
            </w:r>
            <w:r w:rsidR="003D3FB7" w:rsidRPr="000E612E">
              <w:rPr>
                <w:rFonts w:ascii="Trebuchet MS" w:hAnsi="Trebuchet MS" w:cs="Arial"/>
                <w:sz w:val="20"/>
                <w:szCs w:val="20"/>
                <w:lang w:val="en-US"/>
              </w:rPr>
              <w:t>.</w:t>
            </w:r>
            <w:r w:rsidRPr="000E612E">
              <w:rPr>
                <w:rFonts w:ascii="Trebuchet MS" w:hAnsi="Trebuchet MS" w:cs="Arial"/>
                <w:sz w:val="20"/>
                <w:szCs w:val="20"/>
                <w:lang w:val="en-US"/>
              </w:rPr>
              <w:t xml:space="preserve"> Ecosys</w:t>
            </w:r>
            <w:r w:rsidR="003D3FB7" w:rsidRPr="000E612E">
              <w:rPr>
                <w:rFonts w:ascii="Trebuchet MS" w:hAnsi="Trebuchet MS" w:cs="Arial"/>
                <w:sz w:val="20"/>
                <w:szCs w:val="20"/>
                <w:lang w:val="en-US"/>
              </w:rPr>
              <w:t>.</w:t>
            </w:r>
            <w:r w:rsidRPr="000E612E">
              <w:rPr>
                <w:rFonts w:ascii="Trebuchet MS" w:hAnsi="Trebuchet MS" w:cs="Arial"/>
                <w:sz w:val="20"/>
                <w:szCs w:val="20"/>
                <w:lang w:val="en-US"/>
              </w:rPr>
              <w:t xml:space="preserve"> Environ</w:t>
            </w:r>
            <w:r w:rsidR="003D3FB7" w:rsidRPr="000E612E">
              <w:rPr>
                <w:rFonts w:ascii="Trebuchet MS" w:hAnsi="Trebuchet MS" w:cs="Arial"/>
                <w:sz w:val="20"/>
                <w:szCs w:val="20"/>
                <w:lang w:val="en-US"/>
              </w:rPr>
              <w:t>.</w:t>
            </w:r>
            <w:r w:rsidRPr="000E612E">
              <w:rPr>
                <w:rFonts w:ascii="Trebuchet MS" w:hAnsi="Trebuchet MS" w:cs="Arial"/>
                <w:sz w:val="20"/>
                <w:szCs w:val="20"/>
                <w:lang w:val="en-US"/>
              </w:rPr>
              <w:t xml:space="preserve"> 147: 1-3.</w:t>
            </w:r>
            <w:r w:rsidRPr="000E612E">
              <w:rPr>
                <w:lang w:val="en-US"/>
              </w:rPr>
              <w:t xml:space="preserve"> </w:t>
            </w:r>
            <w:r w:rsidRPr="000E612E">
              <w:rPr>
                <w:rFonts w:ascii="Trebuchet MS" w:hAnsi="Trebuchet MS" w:cs="Arial"/>
                <w:sz w:val="20"/>
                <w:szCs w:val="20"/>
                <w:lang w:val="en-US"/>
              </w:rPr>
              <w:t>DOI 10.1016/j.agee.2011.12.004</w:t>
            </w:r>
          </w:p>
          <w:p w14:paraId="0E1DA4FA" w14:textId="5B885FEA" w:rsidR="0099772B" w:rsidRPr="00157412" w:rsidRDefault="0099772B" w:rsidP="0099772B">
            <w:pPr>
              <w:widowControl w:val="0"/>
              <w:ind w:left="318" w:hanging="284"/>
              <w:jc w:val="both"/>
              <w:rPr>
                <w:rFonts w:ascii="Trebuchet MS" w:hAnsi="Trebuchet MS" w:cs="Arial"/>
                <w:sz w:val="20"/>
                <w:szCs w:val="20"/>
              </w:rPr>
            </w:pPr>
            <w:r w:rsidRPr="000E612E">
              <w:rPr>
                <w:rFonts w:ascii="Trebuchet MS" w:hAnsi="Trebuchet MS" w:cs="Arial"/>
                <w:sz w:val="20"/>
                <w:szCs w:val="20"/>
                <w:lang w:val="en-US"/>
              </w:rPr>
              <w:t>16</w:t>
            </w:r>
            <w:r w:rsidRPr="000E612E">
              <w:rPr>
                <w:rFonts w:ascii="Trebuchet MS" w:hAnsi="Trebuchet MS" w:cs="Arial"/>
                <w:sz w:val="20"/>
                <w:szCs w:val="20"/>
                <w:lang w:val="en-US"/>
              </w:rPr>
              <w:tab/>
              <w:t>Borda T.</w:t>
            </w:r>
            <w:r w:rsidR="00901B31" w:rsidRPr="000E612E">
              <w:rPr>
                <w:rFonts w:ascii="Trebuchet MS" w:hAnsi="Trebuchet MS" w:cs="Arial"/>
                <w:sz w:val="20"/>
                <w:szCs w:val="20"/>
                <w:lang w:val="en-US"/>
              </w:rPr>
              <w:t>*</w:t>
            </w:r>
            <w:r w:rsidRPr="000E612E">
              <w:rPr>
                <w:rFonts w:ascii="Trebuchet MS" w:hAnsi="Trebuchet MS" w:cs="Arial"/>
                <w:sz w:val="20"/>
                <w:szCs w:val="20"/>
                <w:lang w:val="en-US"/>
              </w:rPr>
              <w:t xml:space="preserve">, Celi L., </w:t>
            </w:r>
            <w:r w:rsidRPr="000E612E">
              <w:rPr>
                <w:rFonts w:ascii="Trebuchet MS" w:hAnsi="Trebuchet MS" w:cs="Arial"/>
                <w:b/>
                <w:sz w:val="20"/>
                <w:szCs w:val="20"/>
                <w:lang w:val="en-US"/>
              </w:rPr>
              <w:t>Zavattaro L.</w:t>
            </w:r>
            <w:r w:rsidRPr="000E612E">
              <w:rPr>
                <w:rFonts w:ascii="Trebuchet MS" w:hAnsi="Trebuchet MS" w:cs="Arial"/>
                <w:sz w:val="20"/>
                <w:szCs w:val="20"/>
                <w:lang w:val="en-US"/>
              </w:rPr>
              <w:t xml:space="preserve">, Sacco D., Barberis E., 2011. </w:t>
            </w:r>
            <w:r w:rsidRPr="00157412">
              <w:rPr>
                <w:rFonts w:ascii="Trebuchet MS" w:hAnsi="Trebuchet MS" w:cs="Arial"/>
                <w:sz w:val="20"/>
                <w:szCs w:val="20"/>
                <w:lang w:val="en-US"/>
              </w:rPr>
              <w:t xml:space="preserve">Effect of agronomic management on risk of suspended solids and phosphorus losses from soil to waters. </w:t>
            </w:r>
            <w:r w:rsidRPr="00157412">
              <w:rPr>
                <w:rFonts w:ascii="Trebuchet MS" w:hAnsi="Trebuchet MS" w:cs="Arial"/>
                <w:sz w:val="20"/>
                <w:szCs w:val="20"/>
              </w:rPr>
              <w:t>J</w:t>
            </w:r>
            <w:r w:rsidR="003D3FB7" w:rsidRPr="00157412">
              <w:rPr>
                <w:rFonts w:ascii="Trebuchet MS" w:hAnsi="Trebuchet MS" w:cs="Arial"/>
                <w:sz w:val="20"/>
                <w:szCs w:val="20"/>
              </w:rPr>
              <w:t>.</w:t>
            </w:r>
            <w:r w:rsidRPr="00157412">
              <w:rPr>
                <w:rFonts w:ascii="Trebuchet MS" w:hAnsi="Trebuchet MS" w:cs="Arial"/>
                <w:sz w:val="20"/>
                <w:szCs w:val="20"/>
              </w:rPr>
              <w:t xml:space="preserve"> Soil Sediment 11: 440-451. DOI 10.1007/s11368-010-0327-y</w:t>
            </w:r>
          </w:p>
          <w:p w14:paraId="224ED54D" w14:textId="7964BECF"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rPr>
              <w:t>15</w:t>
            </w:r>
            <w:r w:rsidRPr="00157412">
              <w:rPr>
                <w:rFonts w:ascii="Trebuchet MS" w:hAnsi="Trebuchet MS" w:cs="Arial"/>
                <w:sz w:val="20"/>
                <w:szCs w:val="20"/>
              </w:rPr>
              <w:tab/>
              <w:t xml:space="preserve">Bassanino M., Sacco D., </w:t>
            </w:r>
            <w:r w:rsidRPr="00157412">
              <w:rPr>
                <w:rFonts w:ascii="Trebuchet MS" w:hAnsi="Trebuchet MS" w:cs="Arial"/>
                <w:b/>
                <w:sz w:val="20"/>
                <w:szCs w:val="20"/>
              </w:rPr>
              <w:t>Zavattaro L.</w:t>
            </w:r>
            <w:r w:rsidR="00901B31" w:rsidRPr="00157412">
              <w:rPr>
                <w:rFonts w:ascii="Trebuchet MS" w:hAnsi="Trebuchet MS" w:cs="Arial"/>
                <w:b/>
                <w:sz w:val="20"/>
                <w:szCs w:val="20"/>
              </w:rPr>
              <w:t>*</w:t>
            </w:r>
            <w:r w:rsidRPr="00157412">
              <w:rPr>
                <w:rFonts w:ascii="Trebuchet MS" w:hAnsi="Trebuchet MS" w:cs="Arial"/>
                <w:sz w:val="20"/>
                <w:szCs w:val="20"/>
              </w:rPr>
              <w:t xml:space="preserve">, Grignani C., 2011. </w:t>
            </w:r>
            <w:r w:rsidRPr="00157412">
              <w:rPr>
                <w:rFonts w:ascii="Trebuchet MS" w:hAnsi="Trebuchet MS" w:cs="Arial"/>
                <w:sz w:val="20"/>
                <w:szCs w:val="20"/>
                <w:lang w:val="en-US"/>
              </w:rPr>
              <w:t>Nutrient balance as a sustainability indicator of different agro-environments in Italy. Ecol</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Indic</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11: 715-723. DOI 10.1016/j.ecolind.2010.05.005</w:t>
            </w:r>
          </w:p>
          <w:p w14:paraId="4559B394" w14:textId="22F033CD" w:rsidR="0099772B" w:rsidRPr="00157412"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lang w:val="en-US"/>
              </w:rPr>
              <w:t>14</w:t>
            </w:r>
            <w:r w:rsidRPr="00157412">
              <w:rPr>
                <w:rFonts w:ascii="Trebuchet MS" w:hAnsi="Trebuchet MS" w:cs="Arial"/>
                <w:sz w:val="20"/>
                <w:szCs w:val="20"/>
                <w:lang w:val="en-US"/>
              </w:rPr>
              <w:tab/>
              <w:t>Borda T.</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xml:space="preserve">, Withers P.J.A., Sacco D., </w:t>
            </w:r>
            <w:r w:rsidRPr="00157412">
              <w:rPr>
                <w:rFonts w:ascii="Trebuchet MS" w:hAnsi="Trebuchet MS" w:cs="Arial"/>
                <w:b/>
                <w:sz w:val="20"/>
                <w:szCs w:val="20"/>
                <w:lang w:val="en-US"/>
              </w:rPr>
              <w:t>Zavattaro L.</w:t>
            </w:r>
            <w:r w:rsidRPr="00157412">
              <w:rPr>
                <w:rFonts w:ascii="Trebuchet MS" w:hAnsi="Trebuchet MS" w:cs="Arial"/>
                <w:sz w:val="20"/>
                <w:szCs w:val="20"/>
                <w:lang w:val="en-US"/>
              </w:rPr>
              <w:t xml:space="preserve">, Barberis E., 2010. Predicting mobilization of suspended sediments and phosphorus from soil properties: a case study from the north west Po valley, Piemonte, Italy. </w:t>
            </w:r>
            <w:r w:rsidRPr="00157412">
              <w:rPr>
                <w:rFonts w:ascii="Trebuchet MS" w:hAnsi="Trebuchet MS" w:cs="Arial"/>
                <w:sz w:val="20"/>
                <w:szCs w:val="20"/>
              </w:rPr>
              <w:t>Soil Use Manag</w:t>
            </w:r>
            <w:r w:rsidR="003D3FB7" w:rsidRPr="00157412">
              <w:rPr>
                <w:rFonts w:ascii="Trebuchet MS" w:hAnsi="Trebuchet MS" w:cs="Arial"/>
                <w:sz w:val="20"/>
                <w:szCs w:val="20"/>
              </w:rPr>
              <w:t>.</w:t>
            </w:r>
            <w:r w:rsidRPr="00157412">
              <w:rPr>
                <w:rFonts w:ascii="Trebuchet MS" w:hAnsi="Trebuchet MS" w:cs="Arial"/>
                <w:sz w:val="20"/>
                <w:szCs w:val="20"/>
              </w:rPr>
              <w:t xml:space="preserve"> 26: 310-319.</w:t>
            </w:r>
            <w:r w:rsidRPr="00157412">
              <w:t xml:space="preserve"> </w:t>
            </w:r>
            <w:r w:rsidRPr="00157412">
              <w:rPr>
                <w:rFonts w:ascii="Trebuchet MS" w:hAnsi="Trebuchet MS" w:cs="Arial"/>
                <w:sz w:val="20"/>
                <w:szCs w:val="20"/>
              </w:rPr>
              <w:t>DOI 10.1111/j.1475-2743.2010.00281.x</w:t>
            </w:r>
          </w:p>
          <w:p w14:paraId="1D4B0EFB" w14:textId="68E0EC73" w:rsidR="0099772B" w:rsidRPr="00157412"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rPr>
              <w:t>13</w:t>
            </w:r>
            <w:r w:rsidRPr="00157412">
              <w:rPr>
                <w:rFonts w:ascii="Trebuchet MS" w:hAnsi="Trebuchet MS" w:cs="Arial"/>
                <w:sz w:val="20"/>
                <w:szCs w:val="20"/>
              </w:rPr>
              <w:tab/>
              <w:t>Bertora C.</w:t>
            </w:r>
            <w:r w:rsidR="00901B31" w:rsidRPr="00157412">
              <w:rPr>
                <w:rFonts w:ascii="Trebuchet MS" w:hAnsi="Trebuchet MS" w:cs="Arial"/>
                <w:sz w:val="20"/>
                <w:szCs w:val="20"/>
              </w:rPr>
              <w:t>*</w:t>
            </w:r>
            <w:r w:rsidRPr="00157412">
              <w:rPr>
                <w:rFonts w:ascii="Trebuchet MS" w:hAnsi="Trebuchet MS" w:cs="Arial"/>
                <w:sz w:val="20"/>
                <w:szCs w:val="20"/>
              </w:rPr>
              <w:t xml:space="preserve">, Alluvione F., </w:t>
            </w:r>
            <w:r w:rsidRPr="00157412">
              <w:rPr>
                <w:rFonts w:ascii="Trebuchet MS" w:hAnsi="Trebuchet MS" w:cs="Arial"/>
                <w:b/>
                <w:sz w:val="20"/>
                <w:szCs w:val="20"/>
              </w:rPr>
              <w:t>Zavattaro L.</w:t>
            </w:r>
            <w:r w:rsidRPr="00157412">
              <w:rPr>
                <w:rFonts w:ascii="Trebuchet MS" w:hAnsi="Trebuchet MS" w:cs="Arial"/>
                <w:sz w:val="20"/>
                <w:szCs w:val="20"/>
              </w:rPr>
              <w:t xml:space="preserve">, Grignani C., 2010. </w:t>
            </w:r>
            <w:r w:rsidRPr="00157412">
              <w:rPr>
                <w:rFonts w:ascii="Trebuchet MS" w:hAnsi="Trebuchet MS" w:cs="Arial"/>
                <w:sz w:val="20"/>
                <w:szCs w:val="20"/>
                <w:lang w:val="en-US"/>
              </w:rPr>
              <w:t xml:space="preserve">Regulations concerning agriculture and air pollution. </w:t>
            </w:r>
            <w:r w:rsidRPr="00157412">
              <w:rPr>
                <w:rFonts w:ascii="Trebuchet MS" w:hAnsi="Trebuchet MS" w:cs="Arial"/>
                <w:sz w:val="20"/>
                <w:szCs w:val="20"/>
              </w:rPr>
              <w:t>It</w:t>
            </w:r>
            <w:r w:rsidR="003D3FB7" w:rsidRPr="00157412">
              <w:rPr>
                <w:rFonts w:ascii="Trebuchet MS" w:hAnsi="Trebuchet MS" w:cs="Arial"/>
                <w:sz w:val="20"/>
                <w:szCs w:val="20"/>
              </w:rPr>
              <w:t>.</w:t>
            </w:r>
            <w:r w:rsidRPr="00157412">
              <w:rPr>
                <w:rFonts w:ascii="Trebuchet MS" w:hAnsi="Trebuchet MS" w:cs="Arial"/>
                <w:sz w:val="20"/>
                <w:szCs w:val="20"/>
              </w:rPr>
              <w:t xml:space="preserve"> J</w:t>
            </w:r>
            <w:r w:rsidR="003D3FB7" w:rsidRPr="00157412">
              <w:rPr>
                <w:rFonts w:ascii="Trebuchet MS" w:hAnsi="Trebuchet MS" w:cs="Arial"/>
                <w:sz w:val="20"/>
                <w:szCs w:val="20"/>
              </w:rPr>
              <w:t>.</w:t>
            </w:r>
            <w:r w:rsidRPr="00157412">
              <w:rPr>
                <w:rFonts w:ascii="Trebuchet MS" w:hAnsi="Trebuchet MS" w:cs="Arial"/>
                <w:sz w:val="20"/>
                <w:szCs w:val="20"/>
              </w:rPr>
              <w:t xml:space="preserve"> Agron</w:t>
            </w:r>
            <w:r w:rsidR="003D3FB7" w:rsidRPr="00157412">
              <w:rPr>
                <w:rFonts w:ascii="Trebuchet MS" w:hAnsi="Trebuchet MS" w:cs="Arial"/>
                <w:sz w:val="20"/>
                <w:szCs w:val="20"/>
              </w:rPr>
              <w:t>.</w:t>
            </w:r>
            <w:r w:rsidRPr="00157412">
              <w:rPr>
                <w:rFonts w:ascii="Trebuchet MS" w:hAnsi="Trebuchet MS" w:cs="Arial"/>
                <w:sz w:val="20"/>
                <w:szCs w:val="20"/>
              </w:rPr>
              <w:t xml:space="preserve"> 5(1): 79-101.</w:t>
            </w:r>
          </w:p>
          <w:p w14:paraId="638A8155" w14:textId="7A18852F" w:rsidR="0099772B" w:rsidRPr="00157412"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rPr>
              <w:t>12</w:t>
            </w:r>
            <w:r w:rsidRPr="00157412">
              <w:rPr>
                <w:rFonts w:ascii="Trebuchet MS" w:hAnsi="Trebuchet MS" w:cs="Arial"/>
                <w:sz w:val="20"/>
                <w:szCs w:val="20"/>
              </w:rPr>
              <w:tab/>
              <w:t>Alluvione F.</w:t>
            </w:r>
            <w:r w:rsidR="00901B31" w:rsidRPr="00157412">
              <w:rPr>
                <w:rFonts w:ascii="Trebuchet MS" w:hAnsi="Trebuchet MS" w:cs="Arial"/>
                <w:sz w:val="20"/>
                <w:szCs w:val="20"/>
              </w:rPr>
              <w:t>*</w:t>
            </w:r>
            <w:r w:rsidRPr="00157412">
              <w:rPr>
                <w:rFonts w:ascii="Trebuchet MS" w:hAnsi="Trebuchet MS" w:cs="Arial"/>
                <w:sz w:val="20"/>
                <w:szCs w:val="20"/>
              </w:rPr>
              <w:t xml:space="preserve">, Bertora C., </w:t>
            </w:r>
            <w:r w:rsidRPr="00157412">
              <w:rPr>
                <w:rFonts w:ascii="Trebuchet MS" w:hAnsi="Trebuchet MS" w:cs="Arial"/>
                <w:b/>
                <w:sz w:val="20"/>
                <w:szCs w:val="20"/>
              </w:rPr>
              <w:t>Zavattaro L.</w:t>
            </w:r>
            <w:r w:rsidRPr="00157412">
              <w:rPr>
                <w:rFonts w:ascii="Trebuchet MS" w:hAnsi="Trebuchet MS" w:cs="Arial"/>
                <w:sz w:val="20"/>
                <w:szCs w:val="20"/>
              </w:rPr>
              <w:t xml:space="preserve">, Grignani C., 2010. </w:t>
            </w:r>
            <w:r w:rsidRPr="00157412">
              <w:rPr>
                <w:rFonts w:ascii="Trebuchet MS" w:hAnsi="Trebuchet MS" w:cs="Arial"/>
                <w:sz w:val="20"/>
                <w:szCs w:val="20"/>
                <w:lang w:val="en-US"/>
              </w:rPr>
              <w:t xml:space="preserve">Nitrous oxide and carbon dioxide emissions following green manure and compost fertilization in corn. </w:t>
            </w:r>
            <w:r w:rsidRPr="00157412">
              <w:rPr>
                <w:rFonts w:ascii="Trebuchet MS" w:hAnsi="Trebuchet MS" w:cs="Arial"/>
                <w:sz w:val="20"/>
                <w:szCs w:val="20"/>
              </w:rPr>
              <w:t>Soil Sci</w:t>
            </w:r>
            <w:r w:rsidR="003D3FB7" w:rsidRPr="00157412">
              <w:rPr>
                <w:rFonts w:ascii="Trebuchet MS" w:hAnsi="Trebuchet MS" w:cs="Arial"/>
                <w:sz w:val="20"/>
                <w:szCs w:val="20"/>
              </w:rPr>
              <w:t>.</w:t>
            </w:r>
            <w:r w:rsidRPr="00157412">
              <w:rPr>
                <w:rFonts w:ascii="Trebuchet MS" w:hAnsi="Trebuchet MS" w:cs="Arial"/>
                <w:sz w:val="20"/>
                <w:szCs w:val="20"/>
              </w:rPr>
              <w:t xml:space="preserve"> Soc</w:t>
            </w:r>
            <w:r w:rsidR="003D3FB7" w:rsidRPr="00157412">
              <w:rPr>
                <w:rFonts w:ascii="Trebuchet MS" w:hAnsi="Trebuchet MS" w:cs="Arial"/>
                <w:sz w:val="20"/>
                <w:szCs w:val="20"/>
              </w:rPr>
              <w:t>.</w:t>
            </w:r>
            <w:r w:rsidRPr="00157412">
              <w:rPr>
                <w:rFonts w:ascii="Trebuchet MS" w:hAnsi="Trebuchet MS" w:cs="Arial"/>
                <w:sz w:val="20"/>
                <w:szCs w:val="20"/>
              </w:rPr>
              <w:t xml:space="preserve"> Am</w:t>
            </w:r>
            <w:r w:rsidR="003D3FB7" w:rsidRPr="00157412">
              <w:rPr>
                <w:rFonts w:ascii="Trebuchet MS" w:hAnsi="Trebuchet MS" w:cs="Arial"/>
                <w:sz w:val="20"/>
                <w:szCs w:val="20"/>
              </w:rPr>
              <w:t>.</w:t>
            </w:r>
            <w:r w:rsidRPr="00157412">
              <w:rPr>
                <w:rFonts w:ascii="Trebuchet MS" w:hAnsi="Trebuchet MS" w:cs="Arial"/>
                <w:sz w:val="20"/>
                <w:szCs w:val="20"/>
              </w:rPr>
              <w:t xml:space="preserve"> J</w:t>
            </w:r>
            <w:r w:rsidR="003D3FB7" w:rsidRPr="00157412">
              <w:rPr>
                <w:rFonts w:ascii="Trebuchet MS" w:hAnsi="Trebuchet MS" w:cs="Arial"/>
                <w:sz w:val="20"/>
                <w:szCs w:val="20"/>
              </w:rPr>
              <w:t>.</w:t>
            </w:r>
            <w:r w:rsidRPr="00157412">
              <w:rPr>
                <w:rFonts w:ascii="Trebuchet MS" w:hAnsi="Trebuchet MS" w:cs="Arial"/>
                <w:sz w:val="20"/>
                <w:szCs w:val="20"/>
              </w:rPr>
              <w:t xml:space="preserve"> 74: 384-395. DOI 10.2136/sssaj2009.0092</w:t>
            </w:r>
          </w:p>
          <w:p w14:paraId="53908507" w14:textId="5D175BF6" w:rsidR="0099772B" w:rsidRPr="00157412"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rPr>
              <w:t>11</w:t>
            </w:r>
            <w:r w:rsidRPr="00157412">
              <w:rPr>
                <w:rFonts w:ascii="Trebuchet MS" w:hAnsi="Trebuchet MS" w:cs="Arial"/>
                <w:sz w:val="20"/>
                <w:szCs w:val="20"/>
              </w:rPr>
              <w:tab/>
              <w:t>Bertora C.</w:t>
            </w:r>
            <w:r w:rsidR="00901B31" w:rsidRPr="00157412">
              <w:rPr>
                <w:rFonts w:ascii="Trebuchet MS" w:hAnsi="Trebuchet MS" w:cs="Arial"/>
                <w:sz w:val="20"/>
                <w:szCs w:val="20"/>
              </w:rPr>
              <w:t>*</w:t>
            </w:r>
            <w:r w:rsidRPr="00157412">
              <w:rPr>
                <w:rFonts w:ascii="Trebuchet MS" w:hAnsi="Trebuchet MS" w:cs="Arial"/>
                <w:sz w:val="20"/>
                <w:szCs w:val="20"/>
              </w:rPr>
              <w:t xml:space="preserve">, </w:t>
            </w:r>
            <w:r w:rsidRPr="00157412">
              <w:rPr>
                <w:rFonts w:ascii="Trebuchet MS" w:hAnsi="Trebuchet MS" w:cs="Arial"/>
                <w:b/>
                <w:sz w:val="20"/>
                <w:szCs w:val="20"/>
              </w:rPr>
              <w:t>Zavattaro L.</w:t>
            </w:r>
            <w:r w:rsidRPr="00157412">
              <w:rPr>
                <w:rFonts w:ascii="Trebuchet MS" w:hAnsi="Trebuchet MS" w:cs="Arial"/>
                <w:sz w:val="20"/>
                <w:szCs w:val="20"/>
              </w:rPr>
              <w:t xml:space="preserve">, Sacco D., Monaco S., Grignani C., 2009. </w:t>
            </w:r>
            <w:r w:rsidRPr="00157412">
              <w:rPr>
                <w:rFonts w:ascii="Trebuchet MS" w:hAnsi="Trebuchet MS" w:cs="Arial"/>
                <w:sz w:val="20"/>
                <w:szCs w:val="20"/>
                <w:lang w:val="en-US"/>
              </w:rPr>
              <w:t xml:space="preserve">Soil organic matter dynamics and losses in manured maize-based forage systems. </w:t>
            </w:r>
            <w:r w:rsidRPr="00157412">
              <w:rPr>
                <w:rFonts w:ascii="Trebuchet MS" w:hAnsi="Trebuchet MS" w:cs="Arial"/>
                <w:sz w:val="20"/>
                <w:szCs w:val="20"/>
              </w:rPr>
              <w:t>Eur</w:t>
            </w:r>
            <w:r w:rsidR="003D3FB7" w:rsidRPr="00157412">
              <w:rPr>
                <w:rFonts w:ascii="Trebuchet MS" w:hAnsi="Trebuchet MS" w:cs="Arial"/>
                <w:sz w:val="20"/>
                <w:szCs w:val="20"/>
              </w:rPr>
              <w:t>.</w:t>
            </w:r>
            <w:r w:rsidRPr="00157412">
              <w:rPr>
                <w:rFonts w:ascii="Trebuchet MS" w:hAnsi="Trebuchet MS" w:cs="Arial"/>
                <w:sz w:val="20"/>
                <w:szCs w:val="20"/>
              </w:rPr>
              <w:t xml:space="preserve"> J</w:t>
            </w:r>
            <w:r w:rsidR="003D3FB7" w:rsidRPr="00157412">
              <w:rPr>
                <w:rFonts w:ascii="Trebuchet MS" w:hAnsi="Trebuchet MS" w:cs="Arial"/>
                <w:sz w:val="20"/>
                <w:szCs w:val="20"/>
              </w:rPr>
              <w:t>.</w:t>
            </w:r>
            <w:r w:rsidRPr="00157412">
              <w:rPr>
                <w:rFonts w:ascii="Trebuchet MS" w:hAnsi="Trebuchet MS" w:cs="Arial"/>
                <w:sz w:val="20"/>
                <w:szCs w:val="20"/>
              </w:rPr>
              <w:t xml:space="preserve"> Agron</w:t>
            </w:r>
            <w:r w:rsidR="003D3FB7" w:rsidRPr="00157412">
              <w:rPr>
                <w:rFonts w:ascii="Trebuchet MS" w:hAnsi="Trebuchet MS" w:cs="Arial"/>
                <w:sz w:val="20"/>
                <w:szCs w:val="20"/>
              </w:rPr>
              <w:t>.</w:t>
            </w:r>
            <w:r w:rsidRPr="00157412">
              <w:rPr>
                <w:rFonts w:ascii="Trebuchet MS" w:hAnsi="Trebuchet MS" w:cs="Arial"/>
                <w:sz w:val="20"/>
                <w:szCs w:val="20"/>
              </w:rPr>
              <w:t xml:space="preserve"> 30 (3): 177-186.</w:t>
            </w:r>
            <w:r w:rsidRPr="00157412">
              <w:t xml:space="preserve"> </w:t>
            </w:r>
            <w:r w:rsidRPr="00157412">
              <w:rPr>
                <w:rFonts w:ascii="Trebuchet MS" w:hAnsi="Trebuchet MS" w:cs="Arial"/>
                <w:sz w:val="20"/>
                <w:szCs w:val="20"/>
              </w:rPr>
              <w:t>DOI 10.1016/j.eja.2008.09.006</w:t>
            </w:r>
          </w:p>
          <w:bookmarkEnd w:id="5"/>
          <w:p w14:paraId="6A4C2DA4" w14:textId="0FED1EFB" w:rsidR="0099772B" w:rsidRPr="000E612E"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rPr>
              <w:t>10</w:t>
            </w:r>
            <w:r w:rsidRPr="00157412">
              <w:rPr>
                <w:rFonts w:ascii="Trebuchet MS" w:hAnsi="Trebuchet MS" w:cs="Arial"/>
                <w:sz w:val="20"/>
                <w:szCs w:val="20"/>
              </w:rPr>
              <w:tab/>
            </w:r>
            <w:r w:rsidRPr="00157412">
              <w:rPr>
                <w:rFonts w:ascii="Trebuchet MS" w:hAnsi="Trebuchet MS" w:cs="Arial"/>
                <w:b/>
                <w:sz w:val="20"/>
                <w:szCs w:val="20"/>
              </w:rPr>
              <w:t>Zavattaro L.</w:t>
            </w:r>
            <w:r w:rsidR="00901B31" w:rsidRPr="00157412">
              <w:rPr>
                <w:rFonts w:ascii="Trebuchet MS" w:hAnsi="Trebuchet MS" w:cs="Arial"/>
                <w:b/>
                <w:sz w:val="20"/>
                <w:szCs w:val="20"/>
              </w:rPr>
              <w:t>*</w:t>
            </w:r>
            <w:r w:rsidRPr="00157412">
              <w:rPr>
                <w:rFonts w:ascii="Trebuchet MS" w:hAnsi="Trebuchet MS" w:cs="Arial"/>
                <w:sz w:val="20"/>
                <w:szCs w:val="20"/>
              </w:rPr>
              <w:t xml:space="preserve">, Romani M., Sacco D., Bassanino M., Grignani C., 2008. </w:t>
            </w:r>
            <w:r w:rsidRPr="00157412">
              <w:rPr>
                <w:rFonts w:ascii="Trebuchet MS" w:hAnsi="Trebuchet MS" w:cs="Arial"/>
                <w:sz w:val="20"/>
                <w:szCs w:val="20"/>
                <w:lang w:val="en-US"/>
              </w:rPr>
              <w:t>Fertilization management of paddy fields in Piedmont (NW Italy). It</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J</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Agron</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w:t>
            </w:r>
            <w:r w:rsidRPr="000E612E">
              <w:rPr>
                <w:rFonts w:ascii="Trebuchet MS" w:hAnsi="Trebuchet MS" w:cs="Arial"/>
                <w:sz w:val="20"/>
                <w:szCs w:val="20"/>
                <w:lang w:val="en-US"/>
              </w:rPr>
              <w:t>3(3): 201-212.</w:t>
            </w:r>
          </w:p>
          <w:p w14:paraId="077FCD17" w14:textId="44A12B8E" w:rsidR="0099772B" w:rsidRPr="00157412" w:rsidRDefault="0099772B" w:rsidP="0099772B">
            <w:pPr>
              <w:widowControl w:val="0"/>
              <w:ind w:left="318" w:hanging="284"/>
              <w:jc w:val="both"/>
              <w:rPr>
                <w:rFonts w:ascii="Trebuchet MS" w:hAnsi="Trebuchet MS" w:cs="Arial"/>
                <w:sz w:val="20"/>
                <w:szCs w:val="20"/>
              </w:rPr>
            </w:pPr>
            <w:r w:rsidRPr="000E612E">
              <w:rPr>
                <w:rFonts w:ascii="Trebuchet MS" w:hAnsi="Trebuchet MS" w:cs="Arial"/>
                <w:sz w:val="20"/>
                <w:szCs w:val="20"/>
                <w:lang w:val="en-US"/>
              </w:rPr>
              <w:t>9</w:t>
            </w:r>
            <w:r w:rsidRPr="000E612E">
              <w:rPr>
                <w:rFonts w:ascii="Trebuchet MS" w:hAnsi="Trebuchet MS" w:cs="Arial"/>
                <w:sz w:val="20"/>
                <w:szCs w:val="20"/>
                <w:lang w:val="en-US"/>
              </w:rPr>
              <w:tab/>
              <w:t>Bertora C.</w:t>
            </w:r>
            <w:r w:rsidR="00901B31" w:rsidRPr="000E612E">
              <w:rPr>
                <w:rFonts w:ascii="Trebuchet MS" w:hAnsi="Trebuchet MS" w:cs="Arial"/>
                <w:sz w:val="20"/>
                <w:szCs w:val="20"/>
                <w:lang w:val="en-US"/>
              </w:rPr>
              <w:t>*</w:t>
            </w:r>
            <w:r w:rsidRPr="000E612E">
              <w:rPr>
                <w:rFonts w:ascii="Trebuchet MS" w:hAnsi="Trebuchet MS" w:cs="Arial"/>
                <w:sz w:val="20"/>
                <w:szCs w:val="20"/>
                <w:lang w:val="en-US"/>
              </w:rPr>
              <w:t xml:space="preserve">, Alluvione F., </w:t>
            </w:r>
            <w:r w:rsidRPr="000E612E">
              <w:rPr>
                <w:rFonts w:ascii="Trebuchet MS" w:hAnsi="Trebuchet MS" w:cs="Arial"/>
                <w:b/>
                <w:sz w:val="20"/>
                <w:szCs w:val="20"/>
                <w:lang w:val="en-US"/>
              </w:rPr>
              <w:t>Zavattaro L.</w:t>
            </w:r>
            <w:r w:rsidRPr="000E612E">
              <w:rPr>
                <w:rFonts w:ascii="Trebuchet MS" w:hAnsi="Trebuchet MS" w:cs="Arial"/>
                <w:sz w:val="20"/>
                <w:szCs w:val="20"/>
                <w:lang w:val="en-US"/>
              </w:rPr>
              <w:t xml:space="preserve">, van Groenigen J.W., Velthof G., Grignani C., 2008. </w:t>
            </w:r>
            <w:r w:rsidRPr="00157412">
              <w:rPr>
                <w:rFonts w:ascii="Trebuchet MS" w:hAnsi="Trebuchet MS" w:cs="Arial"/>
                <w:sz w:val="20"/>
                <w:szCs w:val="20"/>
                <w:lang w:val="en-US"/>
              </w:rPr>
              <w:t>Pig slurry treatment modifies slurry composition and N</w:t>
            </w:r>
            <w:r w:rsidRPr="00157412">
              <w:rPr>
                <w:rFonts w:ascii="Trebuchet MS" w:hAnsi="Trebuchet MS" w:cs="Arial"/>
                <w:sz w:val="20"/>
                <w:szCs w:val="20"/>
                <w:vertAlign w:val="subscript"/>
                <w:lang w:val="en-US"/>
              </w:rPr>
              <w:t>2</w:t>
            </w:r>
            <w:r w:rsidRPr="00157412">
              <w:rPr>
                <w:rFonts w:ascii="Trebuchet MS" w:hAnsi="Trebuchet MS" w:cs="Arial"/>
                <w:sz w:val="20"/>
                <w:szCs w:val="20"/>
                <w:lang w:val="en-US"/>
              </w:rPr>
              <w:t>O and CO</w:t>
            </w:r>
            <w:r w:rsidRPr="00157412">
              <w:rPr>
                <w:rFonts w:ascii="Trebuchet MS" w:hAnsi="Trebuchet MS" w:cs="Arial"/>
                <w:sz w:val="20"/>
                <w:szCs w:val="20"/>
                <w:vertAlign w:val="subscript"/>
                <w:lang w:val="en-US"/>
              </w:rPr>
              <w:t>2</w:t>
            </w:r>
            <w:r w:rsidRPr="00157412">
              <w:rPr>
                <w:rFonts w:ascii="Trebuchet MS" w:hAnsi="Trebuchet MS" w:cs="Arial"/>
                <w:sz w:val="20"/>
                <w:szCs w:val="20"/>
                <w:lang w:val="en-US"/>
              </w:rPr>
              <w:t xml:space="preserve"> emissions after soil incorporation. </w:t>
            </w:r>
            <w:r w:rsidRPr="00157412">
              <w:rPr>
                <w:rFonts w:ascii="Trebuchet MS" w:hAnsi="Trebuchet MS" w:cs="Arial"/>
                <w:sz w:val="20"/>
                <w:szCs w:val="20"/>
              </w:rPr>
              <w:t>Soil Biol</w:t>
            </w:r>
            <w:r w:rsidR="003D3FB7" w:rsidRPr="00157412">
              <w:rPr>
                <w:rFonts w:ascii="Trebuchet MS" w:hAnsi="Trebuchet MS" w:cs="Arial"/>
                <w:sz w:val="20"/>
                <w:szCs w:val="20"/>
              </w:rPr>
              <w:t>.</w:t>
            </w:r>
            <w:r w:rsidRPr="00157412">
              <w:rPr>
                <w:rFonts w:ascii="Trebuchet MS" w:hAnsi="Trebuchet MS" w:cs="Arial"/>
                <w:sz w:val="20"/>
                <w:szCs w:val="20"/>
              </w:rPr>
              <w:t xml:space="preserve"> Biochem</w:t>
            </w:r>
            <w:r w:rsidR="003D3FB7" w:rsidRPr="00157412">
              <w:rPr>
                <w:rFonts w:ascii="Trebuchet MS" w:hAnsi="Trebuchet MS" w:cs="Arial"/>
                <w:sz w:val="20"/>
                <w:szCs w:val="20"/>
              </w:rPr>
              <w:t>.</w:t>
            </w:r>
            <w:r w:rsidRPr="00157412">
              <w:rPr>
                <w:rFonts w:ascii="Trebuchet MS" w:hAnsi="Trebuchet MS" w:cs="Arial"/>
                <w:sz w:val="20"/>
                <w:szCs w:val="20"/>
              </w:rPr>
              <w:t xml:space="preserve"> 40: 1999-2006.</w:t>
            </w:r>
            <w:r w:rsidRPr="00157412">
              <w:t xml:space="preserve"> </w:t>
            </w:r>
            <w:r w:rsidRPr="00157412">
              <w:rPr>
                <w:rFonts w:ascii="Trebuchet MS" w:hAnsi="Trebuchet MS" w:cs="Arial"/>
                <w:sz w:val="20"/>
                <w:szCs w:val="20"/>
              </w:rPr>
              <w:t>DOI 10.1016/j.soilbio.2008.03.021</w:t>
            </w:r>
          </w:p>
          <w:p w14:paraId="4CEB9D08" w14:textId="5AA4847A"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rPr>
              <w:t>8</w:t>
            </w:r>
            <w:r w:rsidRPr="00157412">
              <w:rPr>
                <w:rFonts w:ascii="Trebuchet MS" w:hAnsi="Trebuchet MS" w:cs="Arial"/>
                <w:sz w:val="20"/>
                <w:szCs w:val="20"/>
              </w:rPr>
              <w:tab/>
              <w:t xml:space="preserve">Grignani C., </w:t>
            </w:r>
            <w:r w:rsidRPr="00157412">
              <w:rPr>
                <w:rFonts w:ascii="Trebuchet MS" w:hAnsi="Trebuchet MS" w:cs="Arial"/>
                <w:b/>
                <w:sz w:val="20"/>
                <w:szCs w:val="20"/>
              </w:rPr>
              <w:t>Zavattaro L.</w:t>
            </w:r>
            <w:r w:rsidR="00901B31" w:rsidRPr="00157412">
              <w:rPr>
                <w:rFonts w:ascii="Trebuchet MS" w:hAnsi="Trebuchet MS" w:cs="Arial"/>
                <w:b/>
                <w:sz w:val="20"/>
                <w:szCs w:val="20"/>
              </w:rPr>
              <w:t>*</w:t>
            </w:r>
            <w:r w:rsidRPr="00157412">
              <w:rPr>
                <w:rFonts w:ascii="Trebuchet MS" w:hAnsi="Trebuchet MS" w:cs="Arial"/>
                <w:sz w:val="20"/>
                <w:szCs w:val="20"/>
              </w:rPr>
              <w:t xml:space="preserve">, Sacco D., Monaco S., 2007. </w:t>
            </w:r>
            <w:r w:rsidRPr="00157412">
              <w:rPr>
                <w:rFonts w:ascii="Trebuchet MS" w:hAnsi="Trebuchet MS" w:cs="Arial"/>
                <w:sz w:val="20"/>
                <w:szCs w:val="20"/>
                <w:lang w:val="en-US"/>
              </w:rPr>
              <w:t>Production, Nitrogen and Carbon balance of maize-based forage systems. European Journal of Agronomy 26: 442-453.</w:t>
            </w:r>
            <w:r w:rsidRPr="00157412">
              <w:rPr>
                <w:lang w:val="en-US"/>
              </w:rPr>
              <w:t xml:space="preserve"> </w:t>
            </w:r>
            <w:r w:rsidRPr="00157412">
              <w:rPr>
                <w:rFonts w:ascii="Trebuchet MS" w:hAnsi="Trebuchet MS" w:cs="Arial"/>
                <w:sz w:val="20"/>
                <w:szCs w:val="20"/>
                <w:lang w:val="en-US"/>
              </w:rPr>
              <w:t>DOI 10.1016/j.eja.2007.01.005</w:t>
            </w:r>
          </w:p>
          <w:p w14:paraId="05F42629" w14:textId="4762D9C1" w:rsidR="0099772B" w:rsidRPr="00157412" w:rsidRDefault="0099772B" w:rsidP="0099772B">
            <w:pPr>
              <w:widowControl w:val="0"/>
              <w:ind w:left="318" w:hanging="284"/>
              <w:jc w:val="both"/>
              <w:rPr>
                <w:rFonts w:ascii="Trebuchet MS" w:hAnsi="Trebuchet MS" w:cs="Arial"/>
                <w:sz w:val="20"/>
                <w:szCs w:val="20"/>
              </w:rPr>
            </w:pPr>
            <w:r w:rsidRPr="00157412">
              <w:rPr>
                <w:rFonts w:ascii="Trebuchet MS" w:hAnsi="Trebuchet MS" w:cs="Arial"/>
                <w:sz w:val="20"/>
                <w:szCs w:val="20"/>
                <w:lang w:val="en-GB"/>
              </w:rPr>
              <w:t>7</w:t>
            </w:r>
            <w:r w:rsidRPr="00157412">
              <w:rPr>
                <w:rFonts w:ascii="Trebuchet MS" w:hAnsi="Trebuchet MS" w:cs="Arial"/>
                <w:sz w:val="20"/>
                <w:szCs w:val="20"/>
                <w:lang w:val="en-GB"/>
              </w:rPr>
              <w:tab/>
              <w:t>Sacco D.</w:t>
            </w:r>
            <w:r w:rsidR="00901B31" w:rsidRPr="00157412">
              <w:rPr>
                <w:rFonts w:ascii="Trebuchet MS" w:hAnsi="Trebuchet MS" w:cs="Arial"/>
                <w:sz w:val="20"/>
                <w:szCs w:val="20"/>
                <w:lang w:val="en-GB"/>
              </w:rPr>
              <w:t>*</w:t>
            </w:r>
            <w:r w:rsidRPr="00157412">
              <w:rPr>
                <w:rFonts w:ascii="Trebuchet MS" w:hAnsi="Trebuchet MS" w:cs="Arial"/>
                <w:sz w:val="20"/>
                <w:szCs w:val="20"/>
                <w:lang w:val="en-GB"/>
              </w:rPr>
              <w:t xml:space="preserve">, </w:t>
            </w:r>
            <w:r w:rsidRPr="00157412">
              <w:rPr>
                <w:rFonts w:ascii="Trebuchet MS" w:hAnsi="Trebuchet MS" w:cs="Arial"/>
                <w:b/>
                <w:sz w:val="20"/>
                <w:szCs w:val="20"/>
                <w:lang w:val="en-GB"/>
              </w:rPr>
              <w:t>Zavattaro L.</w:t>
            </w:r>
            <w:r w:rsidRPr="00157412">
              <w:rPr>
                <w:rFonts w:ascii="Trebuchet MS" w:hAnsi="Trebuchet MS" w:cs="Arial"/>
                <w:sz w:val="20"/>
                <w:szCs w:val="20"/>
                <w:lang w:val="en-GB"/>
              </w:rPr>
              <w:t xml:space="preserve">, Grignani C., 2006. </w:t>
            </w:r>
            <w:r w:rsidRPr="00157412">
              <w:rPr>
                <w:rFonts w:ascii="Trebuchet MS" w:hAnsi="Trebuchet MS" w:cs="Arial"/>
                <w:sz w:val="20"/>
                <w:szCs w:val="20"/>
                <w:lang w:val="en-US"/>
              </w:rPr>
              <w:t xml:space="preserve">Regional-scale predictions of agricultural N losses in an area with a high livestock density. </w:t>
            </w:r>
            <w:r w:rsidRPr="00157412">
              <w:rPr>
                <w:rFonts w:ascii="Trebuchet MS" w:hAnsi="Trebuchet MS" w:cs="Arial"/>
                <w:sz w:val="20"/>
                <w:szCs w:val="20"/>
              </w:rPr>
              <w:t>It</w:t>
            </w:r>
            <w:r w:rsidR="003D3FB7" w:rsidRPr="00157412">
              <w:rPr>
                <w:rFonts w:ascii="Trebuchet MS" w:hAnsi="Trebuchet MS" w:cs="Arial"/>
                <w:sz w:val="20"/>
                <w:szCs w:val="20"/>
              </w:rPr>
              <w:t>.</w:t>
            </w:r>
            <w:r w:rsidRPr="00157412">
              <w:rPr>
                <w:rFonts w:ascii="Trebuchet MS" w:hAnsi="Trebuchet MS" w:cs="Arial"/>
                <w:sz w:val="20"/>
                <w:szCs w:val="20"/>
              </w:rPr>
              <w:t xml:space="preserve"> J</w:t>
            </w:r>
            <w:r w:rsidR="003D3FB7" w:rsidRPr="00157412">
              <w:rPr>
                <w:rFonts w:ascii="Trebuchet MS" w:hAnsi="Trebuchet MS" w:cs="Arial"/>
                <w:sz w:val="20"/>
                <w:szCs w:val="20"/>
              </w:rPr>
              <w:t>.</w:t>
            </w:r>
            <w:r w:rsidRPr="00157412">
              <w:rPr>
                <w:rFonts w:ascii="Trebuchet MS" w:hAnsi="Trebuchet MS" w:cs="Arial"/>
                <w:sz w:val="20"/>
                <w:szCs w:val="20"/>
              </w:rPr>
              <w:t xml:space="preserve"> Agron</w:t>
            </w:r>
            <w:r w:rsidR="003D3FB7" w:rsidRPr="00157412">
              <w:rPr>
                <w:rFonts w:ascii="Trebuchet MS" w:hAnsi="Trebuchet MS" w:cs="Arial"/>
                <w:sz w:val="20"/>
                <w:szCs w:val="20"/>
              </w:rPr>
              <w:t>.</w:t>
            </w:r>
            <w:r w:rsidRPr="00157412">
              <w:rPr>
                <w:rFonts w:ascii="Trebuchet MS" w:hAnsi="Trebuchet MS" w:cs="Arial"/>
                <w:sz w:val="20"/>
                <w:szCs w:val="20"/>
              </w:rPr>
              <w:t xml:space="preserve"> 4: 689-703.</w:t>
            </w:r>
          </w:p>
          <w:p w14:paraId="026895BE" w14:textId="4620820B"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rPr>
              <w:t>6</w:t>
            </w:r>
            <w:r w:rsidRPr="00157412">
              <w:rPr>
                <w:rFonts w:ascii="Trebuchet MS" w:hAnsi="Trebuchet MS" w:cs="Arial"/>
                <w:sz w:val="20"/>
                <w:szCs w:val="20"/>
              </w:rPr>
              <w:tab/>
            </w:r>
            <w:r w:rsidRPr="00157412">
              <w:rPr>
                <w:rFonts w:ascii="Trebuchet MS" w:hAnsi="Trebuchet MS" w:cs="Arial"/>
                <w:b/>
                <w:sz w:val="20"/>
                <w:szCs w:val="20"/>
              </w:rPr>
              <w:t>Zavattaro L.</w:t>
            </w:r>
            <w:r w:rsidR="00901B31" w:rsidRPr="00157412">
              <w:rPr>
                <w:rFonts w:ascii="Trebuchet MS" w:hAnsi="Trebuchet MS" w:cs="Arial"/>
                <w:b/>
                <w:sz w:val="20"/>
                <w:szCs w:val="20"/>
              </w:rPr>
              <w:t>*</w:t>
            </w:r>
            <w:r w:rsidRPr="00157412">
              <w:rPr>
                <w:rFonts w:ascii="Trebuchet MS" w:hAnsi="Trebuchet MS" w:cs="Arial"/>
                <w:sz w:val="20"/>
                <w:szCs w:val="20"/>
              </w:rPr>
              <w:t xml:space="preserve">, Romani M., Sacco D., Bassanino M., Grignani C., 2006. </w:t>
            </w:r>
            <w:r w:rsidRPr="00157412">
              <w:rPr>
                <w:rFonts w:ascii="Trebuchet MS" w:hAnsi="Trebuchet MS" w:cs="Arial"/>
                <w:sz w:val="20"/>
                <w:szCs w:val="20"/>
                <w:lang w:val="en-US"/>
              </w:rPr>
              <w:t>Fertilization management of paddy fields in Piedmont (NW Italy) and its effects on the soil and water quality. Paddy Water Environ</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4: 61-66.</w:t>
            </w:r>
            <w:r w:rsidRPr="00157412">
              <w:rPr>
                <w:lang w:val="en-US"/>
              </w:rPr>
              <w:t xml:space="preserve"> </w:t>
            </w:r>
            <w:r w:rsidRPr="00157412">
              <w:rPr>
                <w:rFonts w:ascii="Trebuchet MS" w:hAnsi="Trebuchet MS" w:cs="Arial"/>
                <w:sz w:val="20"/>
                <w:szCs w:val="20"/>
                <w:lang w:val="en-US"/>
              </w:rPr>
              <w:t>DOI 10.1007/s10333-005-0029-z</w:t>
            </w:r>
          </w:p>
          <w:p w14:paraId="014538E6" w14:textId="2F389593"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GB"/>
              </w:rPr>
              <w:t>5</w:t>
            </w:r>
            <w:r w:rsidRPr="00157412">
              <w:rPr>
                <w:rFonts w:ascii="Trebuchet MS" w:hAnsi="Trebuchet MS" w:cs="Arial"/>
                <w:sz w:val="20"/>
                <w:szCs w:val="20"/>
                <w:lang w:val="en-GB"/>
              </w:rPr>
              <w:tab/>
              <w:t xml:space="preserve">Lo Russo S., </w:t>
            </w:r>
            <w:r w:rsidRPr="00157412">
              <w:rPr>
                <w:rFonts w:ascii="Trebuchet MS" w:hAnsi="Trebuchet MS" w:cs="Arial"/>
                <w:b/>
                <w:sz w:val="20"/>
                <w:szCs w:val="20"/>
                <w:lang w:val="en-GB"/>
              </w:rPr>
              <w:t>Zavattaro L.</w:t>
            </w:r>
            <w:r w:rsidR="00901B31" w:rsidRPr="00157412">
              <w:rPr>
                <w:rFonts w:ascii="Trebuchet MS" w:hAnsi="Trebuchet MS" w:cs="Arial"/>
                <w:b/>
                <w:sz w:val="20"/>
                <w:szCs w:val="20"/>
                <w:lang w:val="en-GB"/>
              </w:rPr>
              <w:t>*</w:t>
            </w:r>
            <w:r w:rsidRPr="00157412">
              <w:rPr>
                <w:rFonts w:ascii="Trebuchet MS" w:hAnsi="Trebuchet MS" w:cs="Arial"/>
                <w:sz w:val="20"/>
                <w:szCs w:val="20"/>
                <w:lang w:val="en-GB"/>
              </w:rPr>
              <w:t xml:space="preserve">, Acutis M., Zuppi G.M., 2003. </w:t>
            </w:r>
            <w:r w:rsidRPr="00157412">
              <w:rPr>
                <w:rFonts w:ascii="Trebuchet MS" w:hAnsi="Trebuchet MS" w:cs="Arial"/>
                <w:sz w:val="20"/>
                <w:szCs w:val="20"/>
                <w:lang w:val="en-US"/>
              </w:rPr>
              <w:t>Chloride profile technique to estimate water movement trough unsatured zone in a cropped area in subhumid climate (Po Valley - NW Italy). J</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Hydrol</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270 (1-2): 65-74.</w:t>
            </w:r>
          </w:p>
          <w:p w14:paraId="57A47CBD" w14:textId="58646FE4"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US"/>
              </w:rPr>
              <w:t>4</w:t>
            </w:r>
            <w:r w:rsidRPr="00157412">
              <w:rPr>
                <w:rFonts w:ascii="Trebuchet MS" w:hAnsi="Trebuchet MS" w:cs="Arial"/>
                <w:sz w:val="20"/>
                <w:szCs w:val="20"/>
                <w:lang w:val="en-US"/>
              </w:rPr>
              <w:tab/>
              <w:t>Jarvis N.J.</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xml:space="preserve">, </w:t>
            </w:r>
            <w:r w:rsidRPr="00157412">
              <w:rPr>
                <w:rFonts w:ascii="Trebuchet MS" w:hAnsi="Trebuchet MS" w:cs="Arial"/>
                <w:b/>
                <w:sz w:val="20"/>
                <w:szCs w:val="20"/>
                <w:lang w:val="en-US"/>
              </w:rPr>
              <w:t>Zavattaro L.</w:t>
            </w:r>
            <w:r w:rsidRPr="00157412">
              <w:rPr>
                <w:rFonts w:ascii="Trebuchet MS" w:hAnsi="Trebuchet MS" w:cs="Arial"/>
                <w:sz w:val="20"/>
                <w:szCs w:val="20"/>
                <w:lang w:val="en-US"/>
              </w:rPr>
              <w:t>, Rajkai K., Reynolds W.D., Olsen P.-A., McGechan M., Mecke M., Mohanty B., Leeds-Harrison P.B. and Jacques D., 2002. Indirect estimation of near-saturated hydraulic conductivity from readily available soil information. Geoderma 108: 1-17.</w:t>
            </w:r>
          </w:p>
          <w:p w14:paraId="5C523D70" w14:textId="395E5288"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US"/>
              </w:rPr>
              <w:t>3</w:t>
            </w:r>
            <w:r w:rsidRPr="00157412">
              <w:rPr>
                <w:rFonts w:ascii="Trebuchet MS" w:hAnsi="Trebuchet MS" w:cs="Arial"/>
                <w:sz w:val="20"/>
                <w:szCs w:val="20"/>
                <w:lang w:val="en-US"/>
              </w:rPr>
              <w:tab/>
            </w:r>
            <w:r w:rsidRPr="00157412">
              <w:rPr>
                <w:rFonts w:ascii="Trebuchet MS" w:hAnsi="Trebuchet MS" w:cs="Arial"/>
                <w:b/>
                <w:sz w:val="20"/>
                <w:szCs w:val="20"/>
                <w:lang w:val="en-US"/>
              </w:rPr>
              <w:t>Zavattaro L.</w:t>
            </w:r>
            <w:r w:rsidR="00901B31" w:rsidRPr="00157412">
              <w:rPr>
                <w:rFonts w:ascii="Trebuchet MS" w:hAnsi="Trebuchet MS" w:cs="Arial"/>
                <w:b/>
                <w:sz w:val="20"/>
                <w:szCs w:val="20"/>
                <w:lang w:val="en-US"/>
              </w:rPr>
              <w:t>*</w:t>
            </w:r>
            <w:r w:rsidRPr="00157412">
              <w:rPr>
                <w:rFonts w:ascii="Trebuchet MS" w:hAnsi="Trebuchet MS" w:cs="Arial"/>
                <w:sz w:val="20"/>
                <w:szCs w:val="20"/>
                <w:lang w:val="en-US"/>
              </w:rPr>
              <w:t xml:space="preserve">, Grignani C., 2001. Deriving hydrological parameters for </w:t>
            </w:r>
            <w:r w:rsidRPr="00157412">
              <w:rPr>
                <w:rFonts w:ascii="Trebuchet MS" w:hAnsi="Trebuchet MS" w:cs="Arial"/>
                <w:sz w:val="20"/>
                <w:szCs w:val="20"/>
                <w:lang w:val="en-US"/>
              </w:rPr>
              <w:lastRenderedPageBreak/>
              <w:t>modelling water flow under field conditions. Soil Sci</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Soc</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Am</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J</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65: 655-667.</w:t>
            </w:r>
          </w:p>
          <w:p w14:paraId="5A0BD62A" w14:textId="33E6E662" w:rsidR="0099772B" w:rsidRPr="00157412" w:rsidRDefault="0099772B" w:rsidP="0099772B">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US"/>
              </w:rPr>
              <w:t>2</w:t>
            </w:r>
            <w:r w:rsidRPr="00157412">
              <w:rPr>
                <w:rFonts w:ascii="Trebuchet MS" w:hAnsi="Trebuchet MS" w:cs="Arial"/>
                <w:sz w:val="20"/>
                <w:szCs w:val="20"/>
                <w:lang w:val="en-US"/>
              </w:rPr>
              <w:tab/>
              <w:t>Grignani C.</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xml:space="preserve">, </w:t>
            </w:r>
            <w:r w:rsidRPr="00157412">
              <w:rPr>
                <w:rFonts w:ascii="Trebuchet MS" w:hAnsi="Trebuchet MS" w:cs="Arial"/>
                <w:b/>
                <w:sz w:val="20"/>
                <w:szCs w:val="20"/>
                <w:lang w:val="en-US"/>
              </w:rPr>
              <w:t>Zavattaro L.</w:t>
            </w:r>
            <w:r w:rsidRPr="00157412">
              <w:rPr>
                <w:rFonts w:ascii="Trebuchet MS" w:hAnsi="Trebuchet MS" w:cs="Arial"/>
                <w:sz w:val="20"/>
                <w:szCs w:val="20"/>
                <w:lang w:val="en-US"/>
              </w:rPr>
              <w:t>, 2000. A survey on actual agricultural practices and their effects on the mineral nitrogen concentration of the soil solution. Eur</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J</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Agron</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12: 251-268.</w:t>
            </w:r>
          </w:p>
          <w:p w14:paraId="1323F95B" w14:textId="060DC53A" w:rsidR="0099772B" w:rsidRPr="00157412" w:rsidRDefault="0099772B" w:rsidP="003D3FB7">
            <w:pPr>
              <w:widowControl w:val="0"/>
              <w:ind w:left="318" w:hanging="284"/>
              <w:jc w:val="both"/>
              <w:rPr>
                <w:rFonts w:ascii="Trebuchet MS" w:hAnsi="Trebuchet MS" w:cs="Arial"/>
                <w:sz w:val="20"/>
                <w:szCs w:val="20"/>
                <w:lang w:val="en-US"/>
              </w:rPr>
            </w:pPr>
            <w:r w:rsidRPr="00157412">
              <w:rPr>
                <w:rFonts w:ascii="Trebuchet MS" w:hAnsi="Trebuchet MS" w:cs="Arial"/>
                <w:sz w:val="20"/>
                <w:szCs w:val="20"/>
                <w:lang w:val="en-US"/>
              </w:rPr>
              <w:t>1</w:t>
            </w:r>
            <w:r w:rsidRPr="00157412">
              <w:rPr>
                <w:rFonts w:ascii="Trebuchet MS" w:hAnsi="Trebuchet MS" w:cs="Arial"/>
                <w:sz w:val="20"/>
                <w:szCs w:val="20"/>
                <w:lang w:val="en-US"/>
              </w:rPr>
              <w:tab/>
            </w:r>
            <w:r w:rsidRPr="00157412">
              <w:rPr>
                <w:rFonts w:ascii="Trebuchet MS" w:hAnsi="Trebuchet MS" w:cs="Arial"/>
                <w:b/>
                <w:sz w:val="20"/>
                <w:szCs w:val="20"/>
                <w:lang w:val="en-US"/>
              </w:rPr>
              <w:t>Zavattaro L.</w:t>
            </w:r>
            <w:r w:rsidRPr="00157412">
              <w:rPr>
                <w:rFonts w:ascii="Trebuchet MS" w:hAnsi="Trebuchet MS" w:cs="Arial"/>
                <w:sz w:val="20"/>
                <w:szCs w:val="20"/>
                <w:lang w:val="en-US"/>
              </w:rPr>
              <w:t>, Jarvis N.J.</w:t>
            </w:r>
            <w:r w:rsidR="00901B31" w:rsidRPr="00157412">
              <w:rPr>
                <w:rFonts w:ascii="Trebuchet MS" w:hAnsi="Trebuchet MS" w:cs="Arial"/>
                <w:sz w:val="20"/>
                <w:szCs w:val="20"/>
                <w:lang w:val="en-US"/>
              </w:rPr>
              <w:t>*</w:t>
            </w:r>
            <w:r w:rsidRPr="00157412">
              <w:rPr>
                <w:rFonts w:ascii="Trebuchet MS" w:hAnsi="Trebuchet MS" w:cs="Arial"/>
                <w:sz w:val="20"/>
                <w:szCs w:val="20"/>
                <w:lang w:val="en-US"/>
              </w:rPr>
              <w:t>, Persson L., 1999. Use of similar media scaling to characterize spatial dependence of near-saturated hydraulic conductivity. Soil Sci</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Soc</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Am</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J</w:t>
            </w:r>
            <w:r w:rsidR="003D3FB7" w:rsidRPr="00157412">
              <w:rPr>
                <w:rFonts w:ascii="Trebuchet MS" w:hAnsi="Trebuchet MS" w:cs="Arial"/>
                <w:sz w:val="20"/>
                <w:szCs w:val="20"/>
                <w:lang w:val="en-US"/>
              </w:rPr>
              <w:t>.</w:t>
            </w:r>
            <w:r w:rsidRPr="00157412">
              <w:rPr>
                <w:rFonts w:ascii="Trebuchet MS" w:hAnsi="Trebuchet MS" w:cs="Arial"/>
                <w:sz w:val="20"/>
                <w:szCs w:val="20"/>
                <w:lang w:val="en-US"/>
              </w:rPr>
              <w:t xml:space="preserve"> 63: 486-492.</w:t>
            </w:r>
          </w:p>
        </w:tc>
      </w:tr>
      <w:tr w:rsidR="00505571" w:rsidRPr="00DF7E07" w14:paraId="2314BCBC" w14:textId="77777777" w:rsidTr="00CC17E7">
        <w:tc>
          <w:tcPr>
            <w:tcW w:w="2308" w:type="dxa"/>
            <w:shd w:val="clear" w:color="auto" w:fill="auto"/>
          </w:tcPr>
          <w:p w14:paraId="1D26A7D2" w14:textId="3CF0166D" w:rsidR="00505571" w:rsidRPr="00DF7E07" w:rsidRDefault="00505571" w:rsidP="00505571">
            <w:pPr>
              <w:widowControl w:val="0"/>
              <w:tabs>
                <w:tab w:val="left" w:pos="284"/>
              </w:tabs>
              <w:rPr>
                <w:rFonts w:ascii="Trebuchet MS" w:hAnsi="Trebuchet MS" w:cs="Arial"/>
                <w:b/>
                <w:color w:val="000000"/>
                <w:sz w:val="20"/>
                <w:szCs w:val="20"/>
              </w:rPr>
            </w:pPr>
            <w:r w:rsidRPr="00DF7E07">
              <w:rPr>
                <w:rFonts w:ascii="Trebuchet MS" w:hAnsi="Trebuchet MS" w:cs="Arial"/>
                <w:b/>
                <w:color w:val="000000"/>
                <w:sz w:val="20"/>
                <w:szCs w:val="20"/>
              </w:rPr>
              <w:lastRenderedPageBreak/>
              <w:t>B)</w:t>
            </w:r>
            <w:r w:rsidRPr="00DF7E07">
              <w:rPr>
                <w:rFonts w:ascii="Trebuchet MS" w:hAnsi="Trebuchet MS" w:cs="Arial"/>
                <w:b/>
                <w:color w:val="000000"/>
                <w:sz w:val="20"/>
                <w:szCs w:val="20"/>
              </w:rPr>
              <w:tab/>
            </w:r>
            <w:r>
              <w:rPr>
                <w:rFonts w:ascii="Trebuchet MS" w:hAnsi="Trebuchet MS" w:cs="Arial"/>
                <w:b/>
                <w:color w:val="000000"/>
                <w:sz w:val="20"/>
                <w:szCs w:val="20"/>
              </w:rPr>
              <w:t>Articoli su r</w:t>
            </w:r>
            <w:r w:rsidRPr="00DF7E07">
              <w:rPr>
                <w:rFonts w:ascii="Trebuchet MS" w:hAnsi="Trebuchet MS" w:cs="Arial"/>
                <w:b/>
                <w:color w:val="000000"/>
                <w:sz w:val="20"/>
                <w:szCs w:val="20"/>
              </w:rPr>
              <w:t>iviste nazionali con giudizio di referi</w:t>
            </w:r>
          </w:p>
        </w:tc>
        <w:tc>
          <w:tcPr>
            <w:tcW w:w="7314" w:type="dxa"/>
            <w:gridSpan w:val="2"/>
            <w:shd w:val="clear" w:color="auto" w:fill="auto"/>
          </w:tcPr>
          <w:p w14:paraId="74F81828" w14:textId="54F84D72" w:rsidR="00505571" w:rsidRPr="00DF7E07" w:rsidRDefault="00505571" w:rsidP="00CC17E7">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5</w:t>
            </w:r>
            <w:r w:rsidRPr="00DF7E07">
              <w:rPr>
                <w:rFonts w:ascii="Trebuchet MS" w:hAnsi="Trebuchet MS" w:cs="Arial"/>
                <w:color w:val="000000"/>
                <w:sz w:val="20"/>
                <w:szCs w:val="20"/>
              </w:rPr>
              <w:tab/>
              <w:t>Grignani C., Bassanino M., Sacco D., Zavattaro L., 2003. Il bilancio degli elementi nutritivi per la redazione del piano di concimazione. Rivista di Agronomia 37: 155-172.</w:t>
            </w:r>
          </w:p>
          <w:p w14:paraId="6CC3B7A1" w14:textId="7FD30F46" w:rsidR="00505571" w:rsidRPr="00DF7E07" w:rsidRDefault="00505571" w:rsidP="00CC17E7">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4</w:t>
            </w:r>
            <w:r w:rsidRPr="00DF7E07">
              <w:rPr>
                <w:rFonts w:ascii="Trebuchet MS" w:hAnsi="Trebuchet MS" w:cs="Arial"/>
                <w:color w:val="000000"/>
                <w:sz w:val="20"/>
                <w:szCs w:val="20"/>
              </w:rPr>
              <w:tab/>
              <w:t>Sacco D., Zavattaro L., Grignani C., 2003. Bilancio dell’azoto in prati monofiti di erba medica e di erba mazzolina. Rivista di Agronomia 37: 69-74.</w:t>
            </w:r>
          </w:p>
          <w:p w14:paraId="2B689A7E" w14:textId="777044A2" w:rsidR="00505571" w:rsidRPr="00DF7E07" w:rsidRDefault="00505571" w:rsidP="00CC17E7">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3</w:t>
            </w:r>
            <w:r w:rsidRPr="00DF7E07">
              <w:rPr>
                <w:rFonts w:ascii="Trebuchet MS" w:hAnsi="Trebuchet MS" w:cs="Arial"/>
                <w:color w:val="000000"/>
                <w:sz w:val="20"/>
                <w:szCs w:val="20"/>
              </w:rPr>
              <w:tab/>
              <w:t>Zavattaro L., Grignani C., Sacco D., Monaco S., 2003. Ruolo agronomico del sovescio di leguminose in sistemi colturali del Piemonte. Rivista di Agronomia 37: 139-143.</w:t>
            </w:r>
          </w:p>
          <w:p w14:paraId="66FBA91D" w14:textId="3A03A720" w:rsidR="00505571" w:rsidRPr="00DF7E07" w:rsidRDefault="00505571" w:rsidP="00CC17E7">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2</w:t>
            </w:r>
            <w:r w:rsidRPr="00DF7E07">
              <w:rPr>
                <w:rFonts w:ascii="Trebuchet MS" w:hAnsi="Trebuchet MS" w:cs="Arial"/>
                <w:color w:val="000000"/>
                <w:sz w:val="20"/>
                <w:szCs w:val="20"/>
              </w:rPr>
              <w:tab/>
              <w:t>Acutis M., Costa E., Cossio R., Zavattaro L., Zuppi G.M., 1999. Applicazioni dell’isotopia naturale dell’azoto per lo studio della dinamica nel suolo dei nitrati derivanti da liquami. Rivista di Agronomia 33(1): 50-53.</w:t>
            </w:r>
          </w:p>
          <w:p w14:paraId="273E7B81" w14:textId="1BDC3201" w:rsidR="00505571" w:rsidRPr="00505571" w:rsidRDefault="00505571" w:rsidP="00505571">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1</w:t>
            </w:r>
            <w:r w:rsidRPr="00DF7E07">
              <w:rPr>
                <w:rFonts w:ascii="Trebuchet MS" w:hAnsi="Trebuchet MS" w:cs="Arial"/>
                <w:color w:val="000000"/>
                <w:sz w:val="20"/>
                <w:szCs w:val="20"/>
              </w:rPr>
              <w:tab/>
              <w:t>Grignani C., Zavattaro L., Petrella F., Piazzi M., 1998. Confronto tra metodi per la valutazione dell’attitudine dei suoli allo spandimento dei liquami zootecnici. Rivis</w:t>
            </w:r>
            <w:r>
              <w:rPr>
                <w:rFonts w:ascii="Trebuchet MS" w:hAnsi="Trebuchet MS" w:cs="Arial"/>
                <w:color w:val="000000"/>
                <w:sz w:val="20"/>
                <w:szCs w:val="20"/>
              </w:rPr>
              <w:t>ta di Agronomia 32(4): 244-252.</w:t>
            </w:r>
          </w:p>
        </w:tc>
      </w:tr>
      <w:tr w:rsidR="0099772B" w:rsidRPr="00DF7E07" w14:paraId="120EF093" w14:textId="77777777" w:rsidTr="00512083">
        <w:tc>
          <w:tcPr>
            <w:tcW w:w="2308" w:type="dxa"/>
            <w:shd w:val="clear" w:color="auto" w:fill="auto"/>
          </w:tcPr>
          <w:p w14:paraId="38032A08" w14:textId="24DDC5EB" w:rsidR="0099772B" w:rsidRPr="00DF7E07" w:rsidRDefault="00505571" w:rsidP="00505571">
            <w:pPr>
              <w:widowControl w:val="0"/>
              <w:tabs>
                <w:tab w:val="left" w:pos="284"/>
              </w:tabs>
              <w:rPr>
                <w:rFonts w:ascii="Trebuchet MS" w:hAnsi="Trebuchet MS" w:cs="Arial"/>
                <w:b/>
                <w:color w:val="000000"/>
                <w:sz w:val="20"/>
                <w:szCs w:val="20"/>
              </w:rPr>
            </w:pPr>
            <w:r>
              <w:rPr>
                <w:rFonts w:ascii="Trebuchet MS" w:hAnsi="Trebuchet MS" w:cs="Arial"/>
                <w:b/>
                <w:color w:val="000000"/>
                <w:sz w:val="20"/>
                <w:szCs w:val="20"/>
              </w:rPr>
              <w:t>C</w:t>
            </w:r>
            <w:r w:rsidR="0099772B" w:rsidRPr="00DF7E07">
              <w:rPr>
                <w:rFonts w:ascii="Trebuchet MS" w:hAnsi="Trebuchet MS" w:cs="Arial"/>
                <w:b/>
                <w:color w:val="000000"/>
                <w:sz w:val="20"/>
                <w:szCs w:val="20"/>
              </w:rPr>
              <w:t>)</w:t>
            </w:r>
            <w:r w:rsidR="0099772B" w:rsidRPr="00DF7E07">
              <w:rPr>
                <w:rFonts w:ascii="Trebuchet MS" w:hAnsi="Trebuchet MS" w:cs="Arial"/>
                <w:b/>
                <w:color w:val="000000"/>
                <w:sz w:val="20"/>
                <w:szCs w:val="20"/>
              </w:rPr>
              <w:tab/>
            </w:r>
            <w:r>
              <w:rPr>
                <w:rFonts w:ascii="Trebuchet MS" w:hAnsi="Trebuchet MS" w:cs="Arial"/>
                <w:b/>
                <w:color w:val="000000"/>
                <w:sz w:val="20"/>
                <w:szCs w:val="20"/>
              </w:rPr>
              <w:t>Capitoli di libro</w:t>
            </w:r>
          </w:p>
        </w:tc>
        <w:tc>
          <w:tcPr>
            <w:tcW w:w="7314" w:type="dxa"/>
            <w:gridSpan w:val="2"/>
            <w:shd w:val="clear" w:color="auto" w:fill="auto"/>
          </w:tcPr>
          <w:p w14:paraId="2939A1B4" w14:textId="4F7F5CAF" w:rsidR="0099772B" w:rsidRPr="00DF7E07" w:rsidRDefault="00505571" w:rsidP="0099772B">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6</w:t>
            </w:r>
            <w:r w:rsidR="0099772B" w:rsidRPr="00DF7E07">
              <w:rPr>
                <w:rFonts w:ascii="Trebuchet MS" w:hAnsi="Trebuchet MS" w:cs="Arial"/>
                <w:color w:val="000000"/>
                <w:sz w:val="20"/>
                <w:szCs w:val="20"/>
              </w:rPr>
              <w:tab/>
              <w:t>Grignani C., Zavattaro L., Assandri, D., 2016. Bilancio della sostanza organica nel suolo. In: Fertilizzazione sostenibile. Principi, teorie ed esempi operativi, Ed. C. Grignani, Edagricole - Il sole 24 ore, pp. 193-217.</w:t>
            </w:r>
          </w:p>
          <w:p w14:paraId="22FD2E5D" w14:textId="05135C88" w:rsidR="0099772B" w:rsidRPr="00DF7E07" w:rsidRDefault="00505571" w:rsidP="0099772B">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5</w:t>
            </w:r>
            <w:r w:rsidR="0099772B" w:rsidRPr="00DF7E07">
              <w:rPr>
                <w:rFonts w:ascii="Trebuchet MS" w:hAnsi="Trebuchet MS" w:cs="Arial"/>
                <w:color w:val="000000"/>
                <w:sz w:val="20"/>
                <w:szCs w:val="20"/>
              </w:rPr>
              <w:tab/>
              <w:t>Grignani C., Bertora C., Zavattaro L., 2013. Gestione della nutrizione vegetale. In: Agricoltura sostenibile, Ed. M.</w:t>
            </w:r>
            <w:r w:rsidR="0099772B">
              <w:rPr>
                <w:rFonts w:ascii="Trebuchet MS" w:hAnsi="Trebuchet MS" w:cs="Arial"/>
                <w:color w:val="000000"/>
                <w:sz w:val="20"/>
                <w:szCs w:val="20"/>
              </w:rPr>
              <w:t xml:space="preserve"> </w:t>
            </w:r>
            <w:r w:rsidR="0099772B" w:rsidRPr="00DF7E07">
              <w:rPr>
                <w:rFonts w:ascii="Trebuchet MS" w:hAnsi="Trebuchet MS" w:cs="Arial"/>
                <w:color w:val="000000"/>
                <w:sz w:val="20"/>
                <w:szCs w:val="20"/>
              </w:rPr>
              <w:t>Pisante, Edagricole - Il sole 24 ore, pp. 153-179.</w:t>
            </w:r>
          </w:p>
          <w:p w14:paraId="65E8738F" w14:textId="1A9A7B7B" w:rsidR="0099772B" w:rsidRPr="00D124A2" w:rsidRDefault="00505571" w:rsidP="0099772B">
            <w:pPr>
              <w:widowControl w:val="0"/>
              <w:ind w:left="318" w:hanging="284"/>
              <w:jc w:val="both"/>
              <w:rPr>
                <w:rFonts w:ascii="Trebuchet MS" w:hAnsi="Trebuchet MS" w:cs="Arial"/>
                <w:color w:val="000000"/>
                <w:sz w:val="20"/>
                <w:szCs w:val="20"/>
              </w:rPr>
            </w:pPr>
            <w:bookmarkStart w:id="6" w:name="_Hlk20062936"/>
            <w:r>
              <w:rPr>
                <w:rFonts w:ascii="Trebuchet MS" w:hAnsi="Trebuchet MS" w:cs="Arial"/>
                <w:color w:val="000000"/>
                <w:sz w:val="20"/>
                <w:szCs w:val="20"/>
              </w:rPr>
              <w:t>4</w:t>
            </w:r>
            <w:r w:rsidR="0099772B" w:rsidRPr="00627125">
              <w:rPr>
                <w:rFonts w:ascii="Trebuchet MS" w:hAnsi="Trebuchet MS" w:cs="Arial"/>
                <w:color w:val="000000"/>
                <w:sz w:val="20"/>
                <w:szCs w:val="20"/>
              </w:rPr>
              <w:tab/>
              <w:t xml:space="preserve">Grignani C., Alluvione F., Bertora C., Zavattaro L., Fagnano M., Fiorentino N., Quaglietta Chiarandà F., Amato M., Lupo F., Bochicchio R., 2013. </w:t>
            </w:r>
            <w:r w:rsidR="0099772B" w:rsidRPr="00627125">
              <w:rPr>
                <w:rFonts w:ascii="Trebuchet MS" w:hAnsi="Trebuchet MS" w:cs="Arial"/>
                <w:color w:val="000000"/>
                <w:sz w:val="20"/>
                <w:szCs w:val="20"/>
                <w:lang w:val="en-GB"/>
              </w:rPr>
              <w:t>Field plots and crop yields under innovative methods of carbon sequestration in soil. pp. 39-60</w:t>
            </w:r>
            <w:r w:rsidR="0099772B">
              <w:rPr>
                <w:rFonts w:ascii="Trebuchet MS" w:hAnsi="Trebuchet MS" w:cs="Arial"/>
                <w:color w:val="000000"/>
                <w:sz w:val="20"/>
                <w:szCs w:val="20"/>
                <w:lang w:val="en-GB"/>
              </w:rPr>
              <w:t xml:space="preserve"> </w:t>
            </w:r>
            <w:r w:rsidR="0099772B" w:rsidRPr="00627125">
              <w:rPr>
                <w:rFonts w:ascii="Trebuchet MS" w:hAnsi="Trebuchet MS" w:cs="Arial"/>
                <w:color w:val="000000"/>
                <w:sz w:val="20"/>
                <w:szCs w:val="20"/>
                <w:lang w:val="en-GB"/>
              </w:rPr>
              <w:t>In</w:t>
            </w:r>
            <w:r w:rsidR="0099772B">
              <w:rPr>
                <w:rFonts w:ascii="Trebuchet MS" w:hAnsi="Trebuchet MS" w:cs="Arial"/>
                <w:color w:val="000000"/>
                <w:sz w:val="20"/>
                <w:szCs w:val="20"/>
                <w:lang w:val="en-GB"/>
              </w:rPr>
              <w:t>:</w:t>
            </w:r>
            <w:r w:rsidR="0099772B" w:rsidRPr="00627125">
              <w:rPr>
                <w:rFonts w:ascii="Trebuchet MS" w:hAnsi="Trebuchet MS" w:cs="Arial"/>
                <w:color w:val="000000"/>
                <w:sz w:val="20"/>
                <w:szCs w:val="20"/>
                <w:lang w:val="en-GB"/>
              </w:rPr>
              <w:t xml:space="preserve"> Carbon Sequestration in Agricultural Soils: A Multidisciplinary Approach to Innovative Methods, A. Piccolo Ed., Springer-Verlag, Berlin Heidelberg. </w:t>
            </w:r>
            <w:r w:rsidR="0099772B" w:rsidRPr="00D124A2">
              <w:rPr>
                <w:rFonts w:ascii="Trebuchet MS" w:hAnsi="Trebuchet MS" w:cs="Arial"/>
                <w:color w:val="000000"/>
                <w:sz w:val="20"/>
                <w:szCs w:val="20"/>
              </w:rPr>
              <w:t>DOI 10.1007/978-3-642-23385-2_3</w:t>
            </w:r>
          </w:p>
          <w:bookmarkEnd w:id="6"/>
          <w:p w14:paraId="21A6239F" w14:textId="1C8E4736" w:rsidR="0099772B" w:rsidRPr="00DF7E07" w:rsidRDefault="00505571" w:rsidP="0099772B">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3</w:t>
            </w:r>
            <w:r w:rsidR="0099772B" w:rsidRPr="00DF7E07">
              <w:rPr>
                <w:rFonts w:ascii="Trebuchet MS" w:hAnsi="Trebuchet MS" w:cs="Arial"/>
                <w:color w:val="000000"/>
                <w:sz w:val="20"/>
                <w:szCs w:val="20"/>
              </w:rPr>
              <w:tab/>
              <w:t>Bassanino M., Sacco D., Zavattaro L., Grignani C., 2006. Aree agronomicamente omogenee. In</w:t>
            </w:r>
            <w:r w:rsidR="00D264D5">
              <w:rPr>
                <w:rFonts w:ascii="Trebuchet MS" w:hAnsi="Trebuchet MS" w:cs="Arial"/>
                <w:color w:val="000000"/>
                <w:sz w:val="20"/>
                <w:szCs w:val="20"/>
              </w:rPr>
              <w:t>:</w:t>
            </w:r>
            <w:r w:rsidR="0099772B" w:rsidRPr="00DF7E07">
              <w:rPr>
                <w:rFonts w:ascii="Trebuchet MS" w:hAnsi="Trebuchet MS" w:cs="Arial"/>
                <w:color w:val="000000"/>
                <w:sz w:val="20"/>
                <w:szCs w:val="20"/>
              </w:rPr>
              <w:t xml:space="preserve"> P. Nappi, Rapporto sullo stato dell'ambiente in Piemonte 2006, ARPA Piemonte, Torino, pp. 231- 231.</w:t>
            </w:r>
          </w:p>
          <w:p w14:paraId="33DB54DB" w14:textId="77777777" w:rsidR="0099772B" w:rsidRPr="003B5181"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2</w:t>
            </w:r>
            <w:r w:rsidRPr="00DF7E07">
              <w:rPr>
                <w:rFonts w:ascii="Trebuchet MS" w:hAnsi="Trebuchet MS" w:cs="Arial"/>
                <w:color w:val="000000"/>
                <w:sz w:val="20"/>
                <w:szCs w:val="20"/>
              </w:rPr>
              <w:tab/>
              <w:t xml:space="preserve">Grignani C., Zavattaro L., Finassi A., 1997. Gli effetti agronomici ed ambientali di erbai da sovescio in risaia. In: L’impatto ambientale delle agro-tecnologie in risicoltura. RAISA, Ed. </w:t>
            </w:r>
            <w:r w:rsidRPr="003B5181">
              <w:rPr>
                <w:rFonts w:ascii="Trebuchet MS" w:hAnsi="Trebuchet MS" w:cs="Arial"/>
                <w:color w:val="000000"/>
                <w:sz w:val="20"/>
                <w:szCs w:val="20"/>
              </w:rPr>
              <w:t>Franco Angeli, Milano, p. 211-223.</w:t>
            </w:r>
          </w:p>
          <w:p w14:paraId="00532DC1"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1</w:t>
            </w:r>
            <w:r w:rsidRPr="00DF7E07">
              <w:rPr>
                <w:rFonts w:ascii="Trebuchet MS" w:hAnsi="Trebuchet MS" w:cs="Arial"/>
                <w:color w:val="000000"/>
                <w:sz w:val="20"/>
                <w:szCs w:val="20"/>
              </w:rPr>
              <w:tab/>
              <w:t xml:space="preserve">Grignani C., Zavattaro L., Finassi A., 1997. Lo studio del bilancio dell’azoto in risaia. In: L’impatto ambientale delle agro-tecnologie in risicoltura. RAISA, Ed. </w:t>
            </w:r>
            <w:r w:rsidRPr="00DF7E07">
              <w:rPr>
                <w:rFonts w:ascii="Trebuchet MS" w:hAnsi="Trebuchet MS" w:cs="Arial"/>
                <w:color w:val="000000"/>
                <w:sz w:val="20"/>
                <w:szCs w:val="20"/>
                <w:lang w:val="en-US"/>
              </w:rPr>
              <w:t>Franco Angeli, Milano, p. 192-210.</w:t>
            </w:r>
          </w:p>
        </w:tc>
      </w:tr>
      <w:tr w:rsidR="000629E9" w:rsidRPr="00DF7E07" w14:paraId="3CEEC485" w14:textId="77777777" w:rsidTr="00CC17E7">
        <w:tc>
          <w:tcPr>
            <w:tcW w:w="2308" w:type="dxa"/>
            <w:shd w:val="clear" w:color="auto" w:fill="auto"/>
          </w:tcPr>
          <w:p w14:paraId="6F65438D" w14:textId="768990ED" w:rsidR="000629E9" w:rsidRPr="00DF7E07" w:rsidRDefault="006F5ED3" w:rsidP="00CC17E7">
            <w:pPr>
              <w:widowControl w:val="0"/>
              <w:tabs>
                <w:tab w:val="left" w:pos="284"/>
              </w:tabs>
              <w:rPr>
                <w:rFonts w:ascii="Trebuchet MS" w:hAnsi="Trebuchet MS" w:cs="Arial"/>
                <w:b/>
                <w:color w:val="000000"/>
                <w:sz w:val="20"/>
                <w:szCs w:val="20"/>
              </w:rPr>
            </w:pPr>
            <w:r>
              <w:rPr>
                <w:rFonts w:ascii="Trebuchet MS" w:hAnsi="Trebuchet MS" w:cs="Arial"/>
                <w:b/>
                <w:color w:val="000000"/>
                <w:sz w:val="20"/>
                <w:szCs w:val="20"/>
              </w:rPr>
              <w:t>E</w:t>
            </w:r>
            <w:r w:rsidR="000629E9" w:rsidRPr="00DF7E07">
              <w:rPr>
                <w:rFonts w:ascii="Trebuchet MS" w:hAnsi="Trebuchet MS" w:cs="Arial"/>
                <w:b/>
                <w:color w:val="000000"/>
                <w:sz w:val="20"/>
                <w:szCs w:val="20"/>
              </w:rPr>
              <w:t>)</w:t>
            </w:r>
            <w:r w:rsidR="000629E9" w:rsidRPr="00DF7E07">
              <w:rPr>
                <w:rFonts w:ascii="Trebuchet MS" w:hAnsi="Trebuchet MS" w:cs="Arial"/>
                <w:b/>
                <w:color w:val="000000"/>
                <w:sz w:val="20"/>
                <w:szCs w:val="20"/>
              </w:rPr>
              <w:tab/>
            </w:r>
            <w:r w:rsidR="000629E9">
              <w:rPr>
                <w:rFonts w:ascii="Trebuchet MS" w:hAnsi="Trebuchet MS" w:cs="Arial"/>
                <w:b/>
                <w:color w:val="000000"/>
                <w:sz w:val="20"/>
                <w:szCs w:val="20"/>
              </w:rPr>
              <w:t>T</w:t>
            </w:r>
            <w:r w:rsidR="000629E9" w:rsidRPr="00DF7E07">
              <w:rPr>
                <w:rFonts w:ascii="Trebuchet MS" w:hAnsi="Trebuchet MS" w:cs="Arial"/>
                <w:b/>
                <w:color w:val="000000"/>
                <w:sz w:val="20"/>
                <w:szCs w:val="20"/>
              </w:rPr>
              <w:t>esi di dottorato</w:t>
            </w:r>
          </w:p>
        </w:tc>
        <w:tc>
          <w:tcPr>
            <w:tcW w:w="7314" w:type="dxa"/>
            <w:gridSpan w:val="2"/>
            <w:shd w:val="clear" w:color="auto" w:fill="auto"/>
          </w:tcPr>
          <w:p w14:paraId="1ADD756E" w14:textId="77777777" w:rsidR="000629E9" w:rsidRPr="00DF7E07" w:rsidRDefault="000629E9" w:rsidP="00CC17E7">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lang w:val="en-US"/>
              </w:rPr>
              <w:t>1</w:t>
            </w:r>
            <w:r w:rsidRPr="003B5181">
              <w:rPr>
                <w:rFonts w:ascii="Trebuchet MS" w:hAnsi="Trebuchet MS" w:cs="Arial"/>
                <w:color w:val="000000"/>
                <w:sz w:val="20"/>
                <w:szCs w:val="20"/>
                <w:lang w:val="en-US"/>
              </w:rPr>
              <w:tab/>
              <w:t xml:space="preserve">Zavattaro L., 1998. </w:t>
            </w:r>
            <w:r w:rsidRPr="00DF7E07">
              <w:rPr>
                <w:rFonts w:ascii="Trebuchet MS" w:hAnsi="Trebuchet MS" w:cs="Arial"/>
                <w:color w:val="000000"/>
                <w:sz w:val="20"/>
                <w:szCs w:val="20"/>
                <w:lang w:val="en-US"/>
              </w:rPr>
              <w:t xml:space="preserve">Assessing water and nitrogen leaching from various soils and forage crops. </w:t>
            </w:r>
            <w:r w:rsidRPr="00DF7E07">
              <w:rPr>
                <w:rFonts w:ascii="Trebuchet MS" w:hAnsi="Trebuchet MS" w:cs="Arial"/>
                <w:color w:val="000000"/>
                <w:sz w:val="20"/>
                <w:szCs w:val="20"/>
              </w:rPr>
              <w:t>Measurements and simulations. Tesi di dottorato, Università di Torino, 130 pp.</w:t>
            </w:r>
          </w:p>
        </w:tc>
      </w:tr>
      <w:tr w:rsidR="000629E9" w:rsidRPr="0094185D" w14:paraId="61136797" w14:textId="77777777" w:rsidTr="00512083">
        <w:tc>
          <w:tcPr>
            <w:tcW w:w="2308" w:type="dxa"/>
            <w:shd w:val="clear" w:color="auto" w:fill="auto"/>
          </w:tcPr>
          <w:p w14:paraId="44A33CC3" w14:textId="7966AA26" w:rsidR="000629E9" w:rsidRDefault="000629E9" w:rsidP="006F5ED3">
            <w:pPr>
              <w:widowControl w:val="0"/>
              <w:tabs>
                <w:tab w:val="left" w:pos="284"/>
              </w:tabs>
              <w:rPr>
                <w:rFonts w:ascii="Trebuchet MS" w:hAnsi="Trebuchet MS" w:cs="Arial"/>
                <w:b/>
                <w:color w:val="000000"/>
                <w:sz w:val="20"/>
                <w:szCs w:val="20"/>
              </w:rPr>
            </w:pPr>
            <w:r>
              <w:rPr>
                <w:rFonts w:ascii="Trebuchet MS" w:hAnsi="Trebuchet MS" w:cs="Arial"/>
                <w:b/>
                <w:color w:val="000000"/>
                <w:sz w:val="20"/>
                <w:szCs w:val="20"/>
              </w:rPr>
              <w:t>F)</w:t>
            </w:r>
            <w:r>
              <w:rPr>
                <w:rFonts w:ascii="Trebuchet MS" w:hAnsi="Trebuchet MS" w:cs="Arial"/>
                <w:b/>
                <w:color w:val="000000"/>
                <w:sz w:val="20"/>
                <w:szCs w:val="20"/>
              </w:rPr>
              <w:tab/>
            </w:r>
            <w:r w:rsidR="006F5ED3">
              <w:rPr>
                <w:rFonts w:ascii="Trebuchet MS" w:hAnsi="Trebuchet MS" w:cs="Arial"/>
                <w:b/>
                <w:color w:val="000000"/>
                <w:sz w:val="20"/>
                <w:szCs w:val="20"/>
              </w:rPr>
              <w:t>A</w:t>
            </w:r>
            <w:r w:rsidRPr="00DA6286">
              <w:rPr>
                <w:rFonts w:ascii="Trebuchet MS" w:hAnsi="Trebuchet MS" w:cs="Arial"/>
                <w:b/>
                <w:color w:val="000000"/>
                <w:sz w:val="20"/>
                <w:szCs w:val="20"/>
              </w:rPr>
              <w:t>rchivi ad accesso aperto</w:t>
            </w:r>
          </w:p>
        </w:tc>
        <w:tc>
          <w:tcPr>
            <w:tcW w:w="7314" w:type="dxa"/>
            <w:gridSpan w:val="2"/>
            <w:shd w:val="clear" w:color="auto" w:fill="auto"/>
          </w:tcPr>
          <w:p w14:paraId="455ECE0B" w14:textId="324D65FB" w:rsidR="000629E9" w:rsidRPr="000629E9" w:rsidRDefault="000629E9" w:rsidP="000629E9">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1</w:t>
            </w:r>
            <w:r w:rsidRPr="00DF7E07">
              <w:rPr>
                <w:rFonts w:ascii="Trebuchet MS" w:hAnsi="Trebuchet MS" w:cs="Arial"/>
                <w:color w:val="000000"/>
                <w:sz w:val="20"/>
                <w:szCs w:val="20"/>
              </w:rPr>
              <w:tab/>
            </w:r>
            <w:r w:rsidRPr="00DA6286">
              <w:rPr>
                <w:rFonts w:ascii="Trebuchet MS" w:hAnsi="Trebuchet MS" w:cs="Arial"/>
                <w:color w:val="000000"/>
                <w:sz w:val="20"/>
                <w:szCs w:val="20"/>
              </w:rPr>
              <w:t xml:space="preserve">Milcu, A., Puga-Freitas, R., Ellison, A.M., Blouin, M., Scheu, S., Girin, T., Frechet, G., Rose, L., Scherer-Lorenzen, M., Barot, S., Lata, J.-C., Cesarz, S., Eisenhauer, N., Gigon, A., Weigelt, A., Hansart, A., Greiner, A., Pando, A., Gessler, A., Grignani, C., Assandri, D., Gleixner, G., Le Galliard, J.-F., Urban-Mead, K., Zavattaro, L., Muller, M.E.H., Lange, M., Lukac, M., Bonkowski, M., Mannerheim, N., Buchnann, N., Butenschoen, O., Rotter, P., Seyhun, R., Devidal, S., Kayler, Z., Roy, J., 2016. </w:t>
            </w:r>
            <w:r w:rsidRPr="00DA6286">
              <w:rPr>
                <w:rFonts w:ascii="Trebuchet MS" w:hAnsi="Trebuchet MS" w:cs="Arial"/>
                <w:color w:val="000000"/>
                <w:sz w:val="20"/>
                <w:szCs w:val="20"/>
                <w:lang w:val="en-US"/>
              </w:rPr>
              <w:t>Systematic variability enhances the reproducibility of an ecological study. bioRxiv. doi:10.1101/080119</w:t>
            </w:r>
          </w:p>
        </w:tc>
      </w:tr>
      <w:tr w:rsidR="0099772B" w:rsidRPr="0094185D" w14:paraId="1DADA40E" w14:textId="77777777" w:rsidTr="00512083">
        <w:tc>
          <w:tcPr>
            <w:tcW w:w="2308" w:type="dxa"/>
            <w:shd w:val="clear" w:color="auto" w:fill="auto"/>
          </w:tcPr>
          <w:p w14:paraId="3EF686FF" w14:textId="21A1EB21" w:rsidR="0099772B" w:rsidRPr="00DF7E07" w:rsidRDefault="000629E9" w:rsidP="00505571">
            <w:pPr>
              <w:widowControl w:val="0"/>
              <w:tabs>
                <w:tab w:val="left" w:pos="284"/>
              </w:tabs>
              <w:rPr>
                <w:rFonts w:ascii="Trebuchet MS" w:hAnsi="Trebuchet MS" w:cs="Arial"/>
                <w:b/>
                <w:color w:val="000000"/>
                <w:sz w:val="20"/>
                <w:szCs w:val="20"/>
              </w:rPr>
            </w:pPr>
            <w:r>
              <w:rPr>
                <w:rFonts w:ascii="Trebuchet MS" w:hAnsi="Trebuchet MS" w:cs="Arial"/>
                <w:b/>
                <w:color w:val="000000"/>
                <w:sz w:val="20"/>
                <w:szCs w:val="20"/>
              </w:rPr>
              <w:t>G</w:t>
            </w:r>
            <w:r w:rsidR="0099772B" w:rsidRPr="00DF7E07">
              <w:rPr>
                <w:rFonts w:ascii="Trebuchet MS" w:hAnsi="Trebuchet MS" w:cs="Arial"/>
                <w:b/>
                <w:color w:val="000000"/>
                <w:sz w:val="20"/>
                <w:szCs w:val="20"/>
              </w:rPr>
              <w:t>)</w:t>
            </w:r>
            <w:r w:rsidR="0099772B" w:rsidRPr="00DF7E07">
              <w:rPr>
                <w:rFonts w:ascii="Trebuchet MS" w:hAnsi="Trebuchet MS" w:cs="Arial"/>
                <w:b/>
                <w:color w:val="000000"/>
                <w:sz w:val="20"/>
                <w:szCs w:val="20"/>
              </w:rPr>
              <w:tab/>
            </w:r>
            <w:r w:rsidR="00505571">
              <w:rPr>
                <w:rFonts w:ascii="Trebuchet MS" w:hAnsi="Trebuchet MS" w:cs="Arial"/>
                <w:b/>
                <w:color w:val="000000"/>
                <w:sz w:val="20"/>
                <w:szCs w:val="20"/>
              </w:rPr>
              <w:t>A</w:t>
            </w:r>
            <w:r w:rsidR="0099772B" w:rsidRPr="00DF7E07">
              <w:rPr>
                <w:rFonts w:ascii="Trebuchet MS" w:hAnsi="Trebuchet MS" w:cs="Arial"/>
                <w:b/>
                <w:color w:val="000000"/>
                <w:sz w:val="20"/>
                <w:szCs w:val="20"/>
              </w:rPr>
              <w:t>tti di convegni internazionali</w:t>
            </w:r>
          </w:p>
        </w:tc>
        <w:tc>
          <w:tcPr>
            <w:tcW w:w="7314" w:type="dxa"/>
            <w:gridSpan w:val="2"/>
            <w:shd w:val="clear" w:color="auto" w:fill="auto"/>
          </w:tcPr>
          <w:p w14:paraId="374EFCDA" w14:textId="7A9F859D" w:rsidR="00505571" w:rsidRPr="00D646F0" w:rsidRDefault="00505571" w:rsidP="00505571">
            <w:pPr>
              <w:widowControl w:val="0"/>
              <w:ind w:left="318" w:hanging="284"/>
              <w:jc w:val="both"/>
              <w:rPr>
                <w:rFonts w:ascii="Trebuchet MS" w:hAnsi="Trebuchet MS" w:cs="Arial"/>
                <w:color w:val="000000"/>
                <w:sz w:val="20"/>
                <w:szCs w:val="20"/>
                <w:lang w:val="en-US"/>
              </w:rPr>
            </w:pPr>
            <w:r w:rsidRPr="0004507C">
              <w:rPr>
                <w:rFonts w:ascii="Trebuchet MS" w:hAnsi="Trebuchet MS" w:cs="Arial"/>
                <w:color w:val="000000"/>
                <w:sz w:val="20"/>
                <w:szCs w:val="20"/>
              </w:rPr>
              <w:t xml:space="preserve">35 </w:t>
            </w:r>
            <w:r w:rsidRPr="0004507C">
              <w:rPr>
                <w:rFonts w:ascii="Trebuchet MS" w:hAnsi="Trebuchet MS" w:cs="Arial"/>
                <w:color w:val="000000"/>
                <w:sz w:val="20"/>
                <w:szCs w:val="20"/>
              </w:rPr>
              <w:tab/>
            </w:r>
            <w:r w:rsidR="001211AA" w:rsidRPr="0004507C">
              <w:rPr>
                <w:rFonts w:ascii="Trebuchet MS" w:hAnsi="Trebuchet MS" w:cs="Arial"/>
                <w:color w:val="000000"/>
                <w:sz w:val="20"/>
                <w:szCs w:val="20"/>
              </w:rPr>
              <w:t>Battisti M., Zavattaro L., Sacco D., Grignani C., 2019</w:t>
            </w:r>
            <w:r w:rsidRPr="0004507C">
              <w:rPr>
                <w:rFonts w:ascii="Trebuchet MS" w:hAnsi="Trebuchet MS" w:cs="Arial"/>
                <w:color w:val="000000"/>
                <w:sz w:val="20"/>
                <w:szCs w:val="20"/>
              </w:rPr>
              <w:t>.</w:t>
            </w:r>
            <w:r w:rsidR="000629E9" w:rsidRPr="0004507C">
              <w:rPr>
                <w:rFonts w:ascii="Trebuchet MS" w:hAnsi="Trebuchet MS" w:cs="Arial"/>
                <w:color w:val="000000"/>
                <w:sz w:val="20"/>
                <w:szCs w:val="20"/>
              </w:rPr>
              <w:t xml:space="preserve"> </w:t>
            </w:r>
            <w:r w:rsidR="000629E9" w:rsidRPr="000629E9">
              <w:rPr>
                <w:rFonts w:ascii="Trebuchet MS" w:hAnsi="Trebuchet MS" w:cs="Arial"/>
                <w:color w:val="000000"/>
                <w:sz w:val="20"/>
                <w:szCs w:val="20"/>
                <w:lang w:val="en-US"/>
              </w:rPr>
              <w:t xml:space="preserve">Long-term effects of organic and mineral fertilisation on soil available P. 9th International </w:t>
            </w:r>
            <w:r w:rsidR="000629E9" w:rsidRPr="000629E9">
              <w:rPr>
                <w:rFonts w:ascii="Trebuchet MS" w:hAnsi="Trebuchet MS" w:cs="Arial"/>
                <w:color w:val="000000"/>
                <w:sz w:val="20"/>
                <w:szCs w:val="20"/>
                <w:lang w:val="en-US"/>
              </w:rPr>
              <w:lastRenderedPageBreak/>
              <w:t>Phosphorus Workshop (IPW9), 8-12 July 2019, Zürich, Switzerland</w:t>
            </w:r>
            <w:r w:rsidR="001211AA">
              <w:rPr>
                <w:rFonts w:ascii="Trebuchet MS" w:hAnsi="Trebuchet MS" w:cs="Arial"/>
                <w:color w:val="000000"/>
                <w:sz w:val="20"/>
                <w:szCs w:val="20"/>
                <w:lang w:val="en-US"/>
              </w:rPr>
              <w:t>, p. 128</w:t>
            </w:r>
          </w:p>
          <w:p w14:paraId="12A5B33D" w14:textId="39273263" w:rsidR="0099772B" w:rsidRPr="00D646F0" w:rsidRDefault="0099772B" w:rsidP="0099772B">
            <w:pPr>
              <w:widowControl w:val="0"/>
              <w:ind w:left="318" w:hanging="284"/>
              <w:jc w:val="both"/>
              <w:rPr>
                <w:rFonts w:ascii="Trebuchet MS" w:hAnsi="Trebuchet MS" w:cs="Arial"/>
                <w:color w:val="000000"/>
                <w:sz w:val="20"/>
                <w:szCs w:val="20"/>
                <w:lang w:val="en-US"/>
              </w:rPr>
            </w:pPr>
            <w:r w:rsidRPr="003B5181">
              <w:rPr>
                <w:rFonts w:ascii="Trebuchet MS" w:hAnsi="Trebuchet MS" w:cs="Arial"/>
                <w:color w:val="000000"/>
                <w:sz w:val="20"/>
                <w:szCs w:val="20"/>
              </w:rPr>
              <w:t xml:space="preserve">34 </w:t>
            </w:r>
            <w:r w:rsidRPr="003B5181">
              <w:rPr>
                <w:rFonts w:ascii="Trebuchet MS" w:hAnsi="Trebuchet MS" w:cs="Arial"/>
                <w:color w:val="000000"/>
                <w:sz w:val="20"/>
                <w:szCs w:val="20"/>
              </w:rPr>
              <w:tab/>
              <w:t xml:space="preserve">Zavattaro L., Assandri D., Berruti I., Dolzan S., Bourlot G., Grignani C., 2018. </w:t>
            </w:r>
            <w:r w:rsidRPr="00D646F0">
              <w:rPr>
                <w:rFonts w:ascii="Trebuchet MS" w:hAnsi="Trebuchet MS" w:cs="Arial"/>
                <w:color w:val="000000"/>
                <w:sz w:val="20"/>
                <w:szCs w:val="20"/>
                <w:lang w:val="en-US"/>
              </w:rPr>
              <w:t>A survey on digestate agronomic quality in Italy. 4th Biogas Science International Conference, 17-19 September 2008, Turin, Italy</w:t>
            </w:r>
          </w:p>
          <w:p w14:paraId="79D9F363" w14:textId="595F9980" w:rsidR="0099772B" w:rsidRPr="00D646F0" w:rsidRDefault="0099772B" w:rsidP="0099772B">
            <w:pPr>
              <w:widowControl w:val="0"/>
              <w:ind w:left="318" w:hanging="284"/>
              <w:jc w:val="both"/>
              <w:rPr>
                <w:rFonts w:ascii="Trebuchet MS" w:hAnsi="Trebuchet MS" w:cs="Arial"/>
                <w:color w:val="000000"/>
                <w:sz w:val="20"/>
                <w:szCs w:val="20"/>
                <w:lang w:val="en-US"/>
              </w:rPr>
            </w:pPr>
            <w:r>
              <w:rPr>
                <w:rFonts w:ascii="Trebuchet MS" w:hAnsi="Trebuchet MS" w:cs="Arial"/>
                <w:color w:val="000000"/>
                <w:sz w:val="20"/>
                <w:szCs w:val="20"/>
                <w:lang w:val="en-US"/>
              </w:rPr>
              <w:t xml:space="preserve">33 </w:t>
            </w:r>
            <w:r w:rsidRPr="00D646F0">
              <w:rPr>
                <w:rFonts w:ascii="Trebuchet MS" w:hAnsi="Trebuchet MS" w:cs="Arial"/>
                <w:color w:val="000000"/>
                <w:sz w:val="20"/>
                <w:szCs w:val="20"/>
                <w:lang w:val="en-US"/>
              </w:rPr>
              <w:tab/>
              <w:t xml:space="preserve">Ruysschaert G., Bijttebier J., Bechini L., Zavattaro L., Werner M., Hijbeek R., Pronk A., Ten Berge H., 2017. Barriers and drivers for adoption of non-inversion tillage in four European countries. 1st World Conference on Soil and Water Conservation under global change (CONSOWA, 12-16 June 2017, Lleida (Spain), p. 653-657 9.4.O. </w:t>
            </w:r>
          </w:p>
          <w:p w14:paraId="395B2110" w14:textId="7F3D66AC" w:rsidR="0099772B" w:rsidRPr="00DF7E07" w:rsidRDefault="0099772B" w:rsidP="0099772B">
            <w:pPr>
              <w:widowControl w:val="0"/>
              <w:ind w:left="318" w:hanging="284"/>
              <w:jc w:val="both"/>
              <w:rPr>
                <w:rFonts w:ascii="Trebuchet MS" w:hAnsi="Trebuchet MS" w:cs="Arial"/>
                <w:color w:val="000000"/>
                <w:sz w:val="20"/>
                <w:szCs w:val="20"/>
                <w:lang w:val="en-US"/>
              </w:rPr>
            </w:pPr>
            <w:r w:rsidRPr="000E612E">
              <w:rPr>
                <w:rFonts w:ascii="Trebuchet MS" w:hAnsi="Trebuchet MS" w:cs="Arial"/>
                <w:color w:val="000000"/>
                <w:sz w:val="20"/>
                <w:szCs w:val="20"/>
                <w:lang w:val="de-DE"/>
              </w:rPr>
              <w:t>32</w:t>
            </w:r>
            <w:r w:rsidRPr="000E612E">
              <w:rPr>
                <w:rFonts w:ascii="Trebuchet MS" w:hAnsi="Trebuchet MS" w:cs="Arial"/>
                <w:color w:val="000000"/>
                <w:sz w:val="20"/>
                <w:szCs w:val="20"/>
                <w:lang w:val="de-DE"/>
              </w:rPr>
              <w:tab/>
              <w:t xml:space="preserve">Lehtinen T., Mikkonen A., Zavattaro L., Grignani C., Baumgarten A., Spiegel H., 2016. </w:t>
            </w:r>
            <w:r w:rsidRPr="00DF7E07">
              <w:rPr>
                <w:rFonts w:ascii="Trebuchet MS" w:hAnsi="Trebuchet MS" w:cs="Arial"/>
                <w:color w:val="000000"/>
                <w:sz w:val="20"/>
                <w:szCs w:val="20"/>
                <w:lang w:val="en-US"/>
              </w:rPr>
              <w:t>Out of sight - Profiling soil characteristics, nutrients and microbial communities affected by organic amendments down to one meter in a long-term maize cultivation experiment. EGU General Assembly 2016, Geophysical Research Abstracts Vol. 18, Vol. 18, EGU2016-6936, Vie</w:t>
            </w:r>
            <w:r w:rsidR="001211AA">
              <w:rPr>
                <w:rFonts w:ascii="Trebuchet MS" w:hAnsi="Trebuchet MS" w:cs="Arial"/>
                <w:color w:val="000000"/>
                <w:sz w:val="20"/>
                <w:szCs w:val="20"/>
                <w:lang w:val="en-US"/>
              </w:rPr>
              <w:t>nna, Austria, 17-22 April 2016.</w:t>
            </w:r>
          </w:p>
          <w:p w14:paraId="781045A4"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0E612E">
              <w:rPr>
                <w:rFonts w:ascii="Trebuchet MS" w:hAnsi="Trebuchet MS" w:cs="Arial"/>
                <w:color w:val="000000"/>
                <w:sz w:val="20"/>
                <w:szCs w:val="20"/>
                <w:lang w:val="en-US"/>
              </w:rPr>
              <w:t>31</w:t>
            </w:r>
            <w:r w:rsidRPr="000E612E">
              <w:rPr>
                <w:rFonts w:ascii="Trebuchet MS" w:hAnsi="Trebuchet MS" w:cs="Arial"/>
                <w:color w:val="000000"/>
                <w:sz w:val="20"/>
                <w:szCs w:val="20"/>
                <w:lang w:val="en-US"/>
              </w:rPr>
              <w:tab/>
              <w:t xml:space="preserve">Subedi, R.; Taupe, N.; Ikoyi, I.; Bertora, C.; Zavattaro, L.; Schmalenberger, A.; Leahy, J.J.; Grignani, C., 2015. </w:t>
            </w:r>
            <w:r w:rsidRPr="00DF7E07">
              <w:rPr>
                <w:rFonts w:ascii="Trebuchet MS" w:hAnsi="Trebuchet MS" w:cs="Arial"/>
                <w:color w:val="000000"/>
                <w:sz w:val="20"/>
                <w:szCs w:val="20"/>
                <w:lang w:val="en-US"/>
              </w:rPr>
              <w:t>Manure-derived biochars behave also as fertilizer. Proceedings of the RAMIRAN 2015, 16th International Conference Rural-Urban Symbiosis, Hamburg, Germany, 8-10 September 2015, 80</w:t>
            </w:r>
          </w:p>
          <w:p w14:paraId="234C94D3"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lang w:val="en-US"/>
              </w:rPr>
              <w:t>30</w:t>
            </w:r>
            <w:r w:rsidRPr="00DF7E07">
              <w:rPr>
                <w:rFonts w:ascii="Trebuchet MS" w:hAnsi="Trebuchet MS" w:cs="Arial"/>
                <w:color w:val="000000"/>
                <w:sz w:val="20"/>
                <w:szCs w:val="20"/>
                <w:lang w:val="en-US"/>
              </w:rPr>
              <w:tab/>
              <w:t>D’Hose T., Molendijk L., van den Berg W., Hoek H., Runia W., Ruysschaert G., Zavattaro L., Costamagna C., Bechini L., Grignani C., Spiegel A., Lehtinen T.M., Guzmán G., Krüger J., Pecio A., van Evert F., Ten Berge H.F., 2014. The effect of good agricultural management practices on soil biological quality indicators in a European context. Proceedings of Earth Living Skin 2014 conference, Bari, Italy, 22-25/9/2014, 124.</w:t>
            </w:r>
          </w:p>
          <w:p w14:paraId="4BF61A06"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lang w:val="en-US"/>
              </w:rPr>
              <w:t>29</w:t>
            </w:r>
            <w:r w:rsidRPr="00DF7E07">
              <w:rPr>
                <w:rFonts w:ascii="Trebuchet MS" w:hAnsi="Trebuchet MS" w:cs="Arial"/>
                <w:color w:val="000000"/>
                <w:sz w:val="20"/>
                <w:szCs w:val="20"/>
                <w:lang w:val="en-US"/>
              </w:rPr>
              <w:tab/>
              <w:t xml:space="preserve">Lehtinen T., Schlatter N., Baumgarten A., Bechini L., Krüger J., Grignani C., Zavattaro L., Costamagna C., Spiegel A., 2014. Effect of crop residue incorporation on soil organic carbon (SOC) and greenhouse gas (GHG) emissions in European agricultural soils. Proceedings of the EGU general assembly. Vienna, Austria, 27/4-02/05/2014, 16, 10278 </w:t>
            </w:r>
          </w:p>
          <w:p w14:paraId="3B513AF0"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1D50BE">
              <w:rPr>
                <w:rFonts w:ascii="Trebuchet MS" w:hAnsi="Trebuchet MS" w:cs="Arial"/>
                <w:color w:val="000000"/>
                <w:sz w:val="20"/>
                <w:szCs w:val="20"/>
                <w:lang w:val="en-US"/>
              </w:rPr>
              <w:t>28</w:t>
            </w:r>
            <w:r w:rsidRPr="001D50BE">
              <w:rPr>
                <w:rFonts w:ascii="Trebuchet MS" w:hAnsi="Trebuchet MS" w:cs="Arial"/>
                <w:color w:val="000000"/>
                <w:sz w:val="20"/>
                <w:szCs w:val="20"/>
                <w:lang w:val="en-US"/>
              </w:rPr>
              <w:tab/>
              <w:t xml:space="preserve">Grignani C., Zavattaro L., Costamagna C., Bechini L., Spiegel A., Lehtinen T.M., Guzmán G., Krüger J., D’Hose T., Pecio A., van Evert F., Ten Berge H.F., 2014. </w:t>
            </w:r>
            <w:r w:rsidRPr="00DF7E07">
              <w:rPr>
                <w:rFonts w:ascii="Trebuchet MS" w:hAnsi="Trebuchet MS" w:cs="Arial"/>
                <w:color w:val="000000"/>
                <w:sz w:val="20"/>
                <w:szCs w:val="20"/>
                <w:lang w:val="en-US"/>
              </w:rPr>
              <w:t>Good management practices effect on N uptake and surplus: An overview of European long term trials. Proceedings of the 18th Nitrogen Workshop, Lisbon, Portugal, 30/06-03/07/2014, pag. 107-108</w:t>
            </w:r>
          </w:p>
          <w:p w14:paraId="364ECC19"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lang w:val="en-US"/>
              </w:rPr>
              <w:t>27</w:t>
            </w:r>
            <w:r w:rsidRPr="00DF7E07">
              <w:rPr>
                <w:rFonts w:ascii="Trebuchet MS" w:hAnsi="Trebuchet MS" w:cs="Arial"/>
                <w:color w:val="000000"/>
                <w:sz w:val="20"/>
                <w:szCs w:val="20"/>
                <w:lang w:val="en-US"/>
              </w:rPr>
              <w:tab/>
              <w:t>Fiorentino N., Ventorino V., Bertora C., Zavattaro L., Grignani C., Pepe O., Fagnano M., 2014. Coupling mineral N and simple microbiological indices in soil incubations to interpret N mineralization in field conditions. Proceedings of the 18th Nitrogen Workshop, Lisbon, Portugal, 30/06-03/07/2014, page 79-80.</w:t>
            </w:r>
          </w:p>
          <w:p w14:paraId="07F8BCCB"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C946A5">
              <w:rPr>
                <w:rFonts w:ascii="Trebuchet MS" w:hAnsi="Trebuchet MS" w:cs="Arial"/>
                <w:color w:val="000000"/>
                <w:sz w:val="20"/>
                <w:szCs w:val="20"/>
                <w:lang w:val="en-US"/>
              </w:rPr>
              <w:t>26</w:t>
            </w:r>
            <w:r w:rsidRPr="00C946A5">
              <w:rPr>
                <w:rFonts w:ascii="Trebuchet MS" w:hAnsi="Trebuchet MS" w:cs="Arial"/>
                <w:color w:val="000000"/>
                <w:sz w:val="20"/>
                <w:szCs w:val="20"/>
                <w:lang w:val="en-US"/>
              </w:rPr>
              <w:tab/>
              <w:t xml:space="preserve">ten Berge H.F.M., Spiegel A., Grignani C., Zavattaro L., 2013. </w:t>
            </w:r>
            <w:r w:rsidRPr="00DF7E07">
              <w:rPr>
                <w:rFonts w:ascii="Trebuchet MS" w:hAnsi="Trebuchet MS" w:cs="Arial"/>
                <w:color w:val="000000"/>
                <w:sz w:val="20"/>
                <w:szCs w:val="20"/>
                <w:lang w:val="en-US"/>
              </w:rPr>
              <w:t>Effects of soil management on crop productivity, climate change mitigation parameters, and soil quality: preliminary results from the Catch-C project based on a meta-analysis of long term experiments in Europe. Abstracts of the SOMpatic International Workshop “Evaluation of Soil Organic Matter Balance methods as practice-applicable tools for environmental impact assessment and farm management support”, Rauischholzhausen, Germany, 20-22/11/2013, p. 35-36.</w:t>
            </w:r>
          </w:p>
          <w:p w14:paraId="6C6F65D3"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25</w:t>
            </w:r>
            <w:r w:rsidRPr="00DF7E07">
              <w:rPr>
                <w:rFonts w:ascii="Trebuchet MS" w:hAnsi="Trebuchet MS" w:cs="Arial"/>
                <w:color w:val="000000"/>
                <w:sz w:val="20"/>
                <w:szCs w:val="20"/>
              </w:rPr>
              <w:tab/>
              <w:t xml:space="preserve">Fiorentino N., Bertora C., Alluvione F., Zavattaro L., Fagnano M., Quaglietta Chiarandà F., Grignani C., 2012. </w:t>
            </w:r>
            <w:r w:rsidRPr="00DF7E07">
              <w:rPr>
                <w:rFonts w:ascii="Trebuchet MS" w:hAnsi="Trebuchet MS" w:cs="Arial"/>
                <w:color w:val="000000"/>
                <w:sz w:val="20"/>
                <w:szCs w:val="20"/>
                <w:lang w:val="en-US"/>
              </w:rPr>
              <w:t xml:space="preserve">Comparing strategies for implementing soil organic matter and nitrogen use in two contrasting soils. In: 17th International Workshop: Innovations for sustainable use of nitrogen resources. </w:t>
            </w:r>
            <w:r w:rsidRPr="00DF7E07">
              <w:rPr>
                <w:rFonts w:ascii="Trebuchet MS" w:hAnsi="Trebuchet MS" w:cs="Arial"/>
                <w:color w:val="000000"/>
                <w:sz w:val="20"/>
                <w:szCs w:val="20"/>
              </w:rPr>
              <w:t>Wexford, Ireland, 26-29 June 2012, p. 54-55.</w:t>
            </w:r>
          </w:p>
          <w:p w14:paraId="08A244B2"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24</w:t>
            </w:r>
            <w:r w:rsidRPr="00DF7E07">
              <w:rPr>
                <w:rFonts w:ascii="Trebuchet MS" w:hAnsi="Trebuchet MS" w:cs="Arial"/>
                <w:color w:val="000000"/>
                <w:sz w:val="20"/>
                <w:szCs w:val="20"/>
              </w:rPr>
              <w:tab/>
              <w:t xml:space="preserve">Bardi L., Petruzzelli L., Zavattaro L., Bertora C., Rosso F., Zoppellari F., Grignani C., 2012. </w:t>
            </w:r>
            <w:r w:rsidRPr="00DF7E07">
              <w:rPr>
                <w:rFonts w:ascii="Trebuchet MS" w:hAnsi="Trebuchet MS" w:cs="Arial"/>
                <w:color w:val="000000"/>
                <w:sz w:val="20"/>
                <w:szCs w:val="20"/>
                <w:lang w:val="en-US"/>
              </w:rPr>
              <w:t>Microbial activities and GHGs emissions following different fertilization on maize. Environmental Engineering and Management Journal 11, 3 Supplement, S138.</w:t>
            </w:r>
          </w:p>
          <w:p w14:paraId="543209A6"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lang w:val="en-US"/>
              </w:rPr>
              <w:t>23</w:t>
            </w:r>
            <w:r w:rsidRPr="00DF7E07">
              <w:rPr>
                <w:rFonts w:ascii="Trebuchet MS" w:hAnsi="Trebuchet MS" w:cs="Arial"/>
                <w:color w:val="000000"/>
                <w:sz w:val="20"/>
                <w:szCs w:val="20"/>
                <w:lang w:val="en-US"/>
              </w:rPr>
              <w:tab/>
              <w:t xml:space="preserve">Monaco S., Sacco D., Zavattaro L., Alluvione F., Grignani C., 2010. </w:t>
            </w:r>
            <w:r w:rsidRPr="00DF7E07">
              <w:rPr>
                <w:rFonts w:ascii="Trebuchet MS" w:hAnsi="Trebuchet MS" w:cs="Arial"/>
                <w:color w:val="000000"/>
                <w:sz w:val="20"/>
                <w:szCs w:val="20"/>
                <w:lang w:val="en-US"/>
              </w:rPr>
              <w:lastRenderedPageBreak/>
              <w:t>Application of DAISY model in the Northern Italy plain for predicting the effect of different N fertilization strategies on crop growth and N cycle. Proceedings of the XIth ESA Congress, August 29th - September 3rd, 2010, Montpellier, France, pp. 715-716.</w:t>
            </w:r>
          </w:p>
          <w:p w14:paraId="1EA90CDC"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22</w:t>
            </w:r>
            <w:r w:rsidRPr="00DF7E07">
              <w:rPr>
                <w:rFonts w:ascii="Trebuchet MS" w:hAnsi="Trebuchet MS" w:cs="Arial"/>
                <w:color w:val="000000"/>
                <w:sz w:val="20"/>
                <w:szCs w:val="20"/>
              </w:rPr>
              <w:tab/>
              <w:t xml:space="preserve">Zavattaro L., Sacco D., Bertora C., Monaco S., Grignani C., 2009. </w:t>
            </w:r>
            <w:r w:rsidRPr="00DF7E07">
              <w:rPr>
                <w:rFonts w:ascii="Trebuchet MS" w:hAnsi="Trebuchet MS" w:cs="Arial"/>
                <w:color w:val="000000"/>
                <w:sz w:val="20"/>
                <w:szCs w:val="20"/>
                <w:lang w:val="en-US"/>
              </w:rPr>
              <w:t>Soil organic matter quality in intensive maize-based forage systems. Geophysical Research Abstracts, Vol. 11, EGU2009-7078, European Geosciences Union General Assembly, Vienna, Austria, 19 - 24 April 2009.</w:t>
            </w:r>
          </w:p>
          <w:p w14:paraId="565F0872" w14:textId="5BBB096E"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21</w:t>
            </w:r>
            <w:r w:rsidRPr="00DF7E07">
              <w:rPr>
                <w:rFonts w:ascii="Trebuchet MS" w:hAnsi="Trebuchet MS" w:cs="Arial"/>
                <w:color w:val="000000"/>
                <w:sz w:val="20"/>
                <w:szCs w:val="20"/>
              </w:rPr>
              <w:tab/>
              <w:t xml:space="preserve">Forte A., Riondino M., Fierro A., Virzo A., Fagnano M., Fiorentino N., Spaccini R., Piccolo A., Bertora C., Alluvione F., Zavattaro L., Curtaz A., Mendes da Silva W., Grignani C., 2009. </w:t>
            </w:r>
            <w:r w:rsidRPr="00DF7E07">
              <w:rPr>
                <w:rFonts w:ascii="Trebuchet MS" w:hAnsi="Trebuchet MS" w:cs="Arial"/>
                <w:color w:val="000000"/>
                <w:sz w:val="20"/>
                <w:szCs w:val="20"/>
                <w:lang w:val="en-US"/>
              </w:rPr>
              <w:t xml:space="preserve">GHGs-saving effects of minimum tillage, green manure and compost application on maize cropped soils in Northern and Southern Italy. </w:t>
            </w:r>
            <w:r w:rsidRPr="00DF7E07">
              <w:rPr>
                <w:rFonts w:ascii="Trebuchet MS" w:hAnsi="Trebuchet MS" w:cs="Arial"/>
                <w:color w:val="000000"/>
                <w:sz w:val="20"/>
                <w:szCs w:val="20"/>
              </w:rPr>
              <w:t xml:space="preserve">In: C. Grignani, M. Acutis, L. Zavattaro, L. Bechini, C. Bertora, P. Marino Gallina, D. Sacco (Eds). </w:t>
            </w:r>
            <w:r w:rsidRPr="00DF7E07">
              <w:rPr>
                <w:rFonts w:ascii="Trebuchet MS" w:hAnsi="Trebuchet MS" w:cs="Arial"/>
                <w:color w:val="000000"/>
                <w:sz w:val="20"/>
                <w:szCs w:val="20"/>
                <w:lang w:val="en-US"/>
              </w:rPr>
              <w:t>Proceedings of the</w:t>
            </w:r>
            <w:r w:rsidR="00D264D5">
              <w:rPr>
                <w:rFonts w:ascii="Trebuchet MS" w:hAnsi="Trebuchet MS" w:cs="Arial"/>
                <w:color w:val="000000"/>
                <w:sz w:val="20"/>
                <w:szCs w:val="20"/>
                <w:lang w:val="en-US"/>
              </w:rPr>
              <w:t xml:space="preserve"> </w:t>
            </w:r>
            <w:r w:rsidRPr="00DF7E07">
              <w:rPr>
                <w:rFonts w:ascii="Trebuchet MS" w:hAnsi="Trebuchet MS" w:cs="Arial"/>
                <w:color w:val="000000"/>
                <w:sz w:val="20"/>
                <w:szCs w:val="20"/>
                <w:lang w:val="en-US"/>
              </w:rPr>
              <w:t>16th Nitrogen Workshop - Connecting different scales of nitrogen use in agriculture. June 28th –July 1st 2009, Turin, Italy, pp. 155-156.</w:t>
            </w:r>
          </w:p>
          <w:p w14:paraId="16D3E3EB" w14:textId="49123D00"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lang w:val="en-US"/>
              </w:rPr>
              <w:t>20</w:t>
            </w:r>
            <w:r w:rsidRPr="00DF7E07">
              <w:rPr>
                <w:rFonts w:ascii="Trebuchet MS" w:hAnsi="Trebuchet MS" w:cs="Arial"/>
                <w:color w:val="000000"/>
                <w:sz w:val="20"/>
                <w:szCs w:val="20"/>
                <w:lang w:val="en-US"/>
              </w:rPr>
              <w:tab/>
              <w:t>Bertora C., Alluvione F., Zavattaro L., Cuk D., Grignani C., 2009. CO</w:t>
            </w:r>
            <w:r w:rsidRPr="00D264D5">
              <w:rPr>
                <w:rFonts w:ascii="Trebuchet MS" w:hAnsi="Trebuchet MS" w:cs="Arial"/>
                <w:color w:val="000000"/>
                <w:sz w:val="20"/>
                <w:szCs w:val="20"/>
                <w:vertAlign w:val="subscript"/>
                <w:lang w:val="en-US"/>
              </w:rPr>
              <w:t>2</w:t>
            </w:r>
            <w:r w:rsidRPr="00DF7E07">
              <w:rPr>
                <w:rFonts w:ascii="Trebuchet MS" w:hAnsi="Trebuchet MS" w:cs="Arial"/>
                <w:color w:val="000000"/>
                <w:sz w:val="20"/>
                <w:szCs w:val="20"/>
                <w:lang w:val="en-US"/>
              </w:rPr>
              <w:t>, N</w:t>
            </w:r>
            <w:r w:rsidRPr="00D264D5">
              <w:rPr>
                <w:rFonts w:ascii="Trebuchet MS" w:hAnsi="Trebuchet MS" w:cs="Arial"/>
                <w:color w:val="000000"/>
                <w:sz w:val="20"/>
                <w:szCs w:val="20"/>
                <w:vertAlign w:val="subscript"/>
                <w:lang w:val="en-US"/>
              </w:rPr>
              <w:t>2</w:t>
            </w:r>
            <w:r w:rsidRPr="00DF7E07">
              <w:rPr>
                <w:rFonts w:ascii="Trebuchet MS" w:hAnsi="Trebuchet MS" w:cs="Arial"/>
                <w:color w:val="000000"/>
                <w:sz w:val="20"/>
                <w:szCs w:val="20"/>
                <w:lang w:val="en-US"/>
              </w:rPr>
              <w:t>O and CH</w:t>
            </w:r>
            <w:r w:rsidRPr="00D264D5">
              <w:rPr>
                <w:rFonts w:ascii="Trebuchet MS" w:hAnsi="Trebuchet MS" w:cs="Arial"/>
                <w:color w:val="000000"/>
                <w:sz w:val="20"/>
                <w:szCs w:val="20"/>
                <w:vertAlign w:val="subscript"/>
                <w:lang w:val="en-US"/>
              </w:rPr>
              <w:t>4</w:t>
            </w:r>
            <w:r w:rsidRPr="00DF7E07">
              <w:rPr>
                <w:rFonts w:ascii="Trebuchet MS" w:hAnsi="Trebuchet MS" w:cs="Arial"/>
                <w:color w:val="000000"/>
                <w:sz w:val="20"/>
                <w:szCs w:val="20"/>
                <w:lang w:val="en-US"/>
              </w:rPr>
              <w:t xml:space="preserve"> fluxes from maize-based forage systems. </w:t>
            </w:r>
            <w:r w:rsidRPr="00DF7E07">
              <w:rPr>
                <w:rFonts w:ascii="Trebuchet MS" w:hAnsi="Trebuchet MS" w:cs="Arial"/>
                <w:color w:val="000000"/>
                <w:sz w:val="20"/>
                <w:szCs w:val="20"/>
              </w:rPr>
              <w:t xml:space="preserve">In: C. Grignani, M. Acutis, L. Zavattaro, L. Bechini, C. Bertora, P. Marino Gallina, D. Sacco (Eds). </w:t>
            </w:r>
            <w:r w:rsidRPr="00DF7E07">
              <w:rPr>
                <w:rFonts w:ascii="Trebuchet MS" w:hAnsi="Trebuchet MS" w:cs="Arial"/>
                <w:color w:val="000000"/>
                <w:sz w:val="20"/>
                <w:szCs w:val="20"/>
                <w:lang w:val="en-US"/>
              </w:rPr>
              <w:t>Proceedings of the</w:t>
            </w:r>
            <w:r w:rsidR="00D264D5">
              <w:rPr>
                <w:rFonts w:ascii="Trebuchet MS" w:hAnsi="Trebuchet MS" w:cs="Arial"/>
                <w:color w:val="000000"/>
                <w:sz w:val="20"/>
                <w:szCs w:val="20"/>
                <w:lang w:val="en-US"/>
              </w:rPr>
              <w:t xml:space="preserve"> </w:t>
            </w:r>
            <w:r w:rsidRPr="00DF7E07">
              <w:rPr>
                <w:rFonts w:ascii="Trebuchet MS" w:hAnsi="Trebuchet MS" w:cs="Arial"/>
                <w:color w:val="000000"/>
                <w:sz w:val="20"/>
                <w:szCs w:val="20"/>
                <w:lang w:val="en-US"/>
              </w:rPr>
              <w:t>16th Nitrogen Workshop - Connecting different scales of nitrogen use in agriculture. June 28th –July 1st 2009, Turin, Italy, pp. 125-126.</w:t>
            </w:r>
          </w:p>
          <w:p w14:paraId="59DB746E"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lang w:val="en-US"/>
              </w:rPr>
              <w:t>19</w:t>
            </w:r>
            <w:r w:rsidRPr="00DF7E07">
              <w:rPr>
                <w:rFonts w:ascii="Trebuchet MS" w:hAnsi="Trebuchet MS" w:cs="Arial"/>
                <w:color w:val="000000"/>
                <w:sz w:val="20"/>
                <w:szCs w:val="20"/>
                <w:lang w:val="en-US"/>
              </w:rPr>
              <w:tab/>
              <w:t>Alluvione F., Bertora C., Zavattaro L., Grignani C., 2008. Carbon Sequestration and Fertilization Management: Effects of Different Sources on N</w:t>
            </w:r>
            <w:r w:rsidRPr="00854EBE">
              <w:rPr>
                <w:rFonts w:ascii="Trebuchet MS" w:hAnsi="Trebuchet MS" w:cs="Arial"/>
                <w:color w:val="000000"/>
                <w:sz w:val="20"/>
                <w:szCs w:val="20"/>
                <w:vertAlign w:val="subscript"/>
                <w:lang w:val="en-US"/>
              </w:rPr>
              <w:t>2</w:t>
            </w:r>
            <w:r w:rsidRPr="00DF7E07">
              <w:rPr>
                <w:rFonts w:ascii="Trebuchet MS" w:hAnsi="Trebuchet MS" w:cs="Arial"/>
                <w:color w:val="000000"/>
                <w:sz w:val="20"/>
                <w:szCs w:val="20"/>
                <w:lang w:val="en-US"/>
              </w:rPr>
              <w:t>O and CO</w:t>
            </w:r>
            <w:r w:rsidRPr="00D264D5">
              <w:rPr>
                <w:rFonts w:ascii="Trebuchet MS" w:hAnsi="Trebuchet MS" w:cs="Arial"/>
                <w:color w:val="000000"/>
                <w:sz w:val="20"/>
                <w:szCs w:val="20"/>
                <w:vertAlign w:val="subscript"/>
                <w:lang w:val="en-US"/>
              </w:rPr>
              <w:t>2</w:t>
            </w:r>
            <w:r w:rsidRPr="00DF7E07">
              <w:rPr>
                <w:rFonts w:ascii="Trebuchet MS" w:hAnsi="Trebuchet MS" w:cs="Arial"/>
                <w:color w:val="000000"/>
                <w:sz w:val="20"/>
                <w:szCs w:val="20"/>
                <w:lang w:val="en-US"/>
              </w:rPr>
              <w:t xml:space="preserve"> Emissions. ASA-CSSA-SSSA-GSA Joint Annual Meeting, 5-9 October 2008, Houston TX - USA.</w:t>
            </w:r>
          </w:p>
          <w:p w14:paraId="530E736E"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18</w:t>
            </w:r>
            <w:r w:rsidRPr="00DF7E07">
              <w:rPr>
                <w:rFonts w:ascii="Trebuchet MS" w:hAnsi="Trebuchet MS" w:cs="Arial"/>
                <w:color w:val="000000"/>
                <w:sz w:val="20"/>
                <w:szCs w:val="20"/>
              </w:rPr>
              <w:tab/>
              <w:t xml:space="preserve">Sacco D., Zavattaro L., Bassanino M., Moretti, B., 2008. </w:t>
            </w:r>
            <w:r w:rsidRPr="00DF7E07">
              <w:rPr>
                <w:rFonts w:ascii="Trebuchet MS" w:hAnsi="Trebuchet MS" w:cs="Arial"/>
                <w:color w:val="000000"/>
                <w:sz w:val="20"/>
                <w:szCs w:val="20"/>
                <w:lang w:val="en-US"/>
              </w:rPr>
              <w:t>Comparison of soil hydrological properties in conventional tillage and no tillage systems. X Congress of European Society of Agronomy, 15-19 September, Bologna – Italy, pp. 249-250.</w:t>
            </w:r>
          </w:p>
          <w:p w14:paraId="6C6F2A23"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17</w:t>
            </w:r>
            <w:r w:rsidRPr="00DF7E07">
              <w:rPr>
                <w:rFonts w:ascii="Trebuchet MS" w:hAnsi="Trebuchet MS" w:cs="Arial"/>
                <w:color w:val="000000"/>
                <w:sz w:val="20"/>
                <w:szCs w:val="20"/>
              </w:rPr>
              <w:tab/>
              <w:t xml:space="preserve">Alluvione F., Fagnano M., Fiorentino N., Grignani C., Quaglietta Chiarandà F., Zavattaro L., 2008. </w:t>
            </w:r>
            <w:r w:rsidRPr="00DF7E07">
              <w:rPr>
                <w:rFonts w:ascii="Trebuchet MS" w:hAnsi="Trebuchet MS" w:cs="Arial"/>
                <w:color w:val="000000"/>
                <w:sz w:val="20"/>
                <w:szCs w:val="20"/>
                <w:lang w:val="en-US"/>
              </w:rPr>
              <w:t>Maize response to repeated compost additions in two contrasting environments in Italy. X Congress of European Society of Agronomy, 15-19 September, Bologna – Italy, pp. 171-172.</w:t>
            </w:r>
          </w:p>
          <w:p w14:paraId="7FB05F1F"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16</w:t>
            </w:r>
            <w:r w:rsidRPr="00DF7E07">
              <w:rPr>
                <w:rFonts w:ascii="Trebuchet MS" w:hAnsi="Trebuchet MS" w:cs="Arial"/>
                <w:color w:val="000000"/>
                <w:sz w:val="20"/>
                <w:szCs w:val="20"/>
              </w:rPr>
              <w:tab/>
              <w:t xml:space="preserve">Grignani C., Zavattaro L., Sacco D., Bassanino, M., 2005. </w:t>
            </w:r>
            <w:r w:rsidRPr="00DF7E07">
              <w:rPr>
                <w:rFonts w:ascii="Trebuchet MS" w:hAnsi="Trebuchet MS" w:cs="Arial"/>
                <w:color w:val="000000"/>
                <w:sz w:val="20"/>
                <w:szCs w:val="20"/>
                <w:lang w:val="en-US"/>
              </w:rPr>
              <w:t>A territorial survey to describe mineral nitrogen fertilsation management in Piedmont (Northern Italy). Atti del 14th Nitrogen Workshop, Maastricht, The Netherlands, 24-26 October 2005, p.50.</w:t>
            </w:r>
          </w:p>
          <w:p w14:paraId="2C3E235F"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15</w:t>
            </w:r>
            <w:r w:rsidRPr="00DF7E07">
              <w:rPr>
                <w:rFonts w:ascii="Trebuchet MS" w:hAnsi="Trebuchet MS" w:cs="Arial"/>
                <w:color w:val="000000"/>
                <w:sz w:val="20"/>
                <w:szCs w:val="20"/>
              </w:rPr>
              <w:tab/>
              <w:t xml:space="preserve">Grignani C., Bertora C., Zavattaro L., Sacco D., 2005. </w:t>
            </w:r>
            <w:r w:rsidRPr="00DF7E07">
              <w:rPr>
                <w:rFonts w:ascii="Trebuchet MS" w:hAnsi="Trebuchet MS" w:cs="Arial"/>
                <w:color w:val="000000"/>
                <w:sz w:val="20"/>
                <w:szCs w:val="20"/>
                <w:lang w:val="en-US"/>
              </w:rPr>
              <w:t>Manure and Fertilizer nitrogen efficiency in maize based forage systems (Northern Italy). Atti del 14th Nitrogen Workshop, Maastricht, The Netherlands, 24-26 October 2005, p.49.</w:t>
            </w:r>
          </w:p>
          <w:p w14:paraId="66DFB7C5"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14</w:t>
            </w:r>
            <w:r w:rsidRPr="00DF7E07">
              <w:rPr>
                <w:rFonts w:ascii="Trebuchet MS" w:hAnsi="Trebuchet MS" w:cs="Arial"/>
                <w:color w:val="000000"/>
                <w:sz w:val="20"/>
                <w:szCs w:val="20"/>
              </w:rPr>
              <w:tab/>
              <w:t xml:space="preserve">Monaco S., Hatch D., Dixon L., Grignani C., Sacco D., Zavattaro L., 2005. </w:t>
            </w:r>
            <w:r w:rsidRPr="00DF7E07">
              <w:rPr>
                <w:rFonts w:ascii="Trebuchet MS" w:hAnsi="Trebuchet MS" w:cs="Arial"/>
                <w:color w:val="000000"/>
                <w:sz w:val="20"/>
                <w:szCs w:val="20"/>
                <w:lang w:val="en-US"/>
              </w:rPr>
              <w:t>Effect of different carbon and nitrogen inputs on soil chemical and biochemical properties in maize-based forage systems in Northern Italy. Proceedings del XX International Grassland Congress, Oxford, England July 2005, p. 82.</w:t>
            </w:r>
          </w:p>
          <w:p w14:paraId="2F99EC9D"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13</w:t>
            </w:r>
            <w:r w:rsidRPr="00DF7E07">
              <w:rPr>
                <w:rFonts w:ascii="Trebuchet MS" w:hAnsi="Trebuchet MS" w:cs="Arial"/>
                <w:color w:val="000000"/>
                <w:sz w:val="20"/>
                <w:szCs w:val="20"/>
              </w:rPr>
              <w:tab/>
              <w:t xml:space="preserve">Sacco D., Grignani C., Zavattaro L., Piazzi M., Boni I., 2004. </w:t>
            </w:r>
            <w:r w:rsidRPr="00DF7E07">
              <w:rPr>
                <w:rFonts w:ascii="Trebuchet MS" w:hAnsi="Trebuchet MS" w:cs="Arial"/>
                <w:color w:val="000000"/>
                <w:sz w:val="20"/>
                <w:szCs w:val="20"/>
                <w:lang w:val="en-US"/>
              </w:rPr>
              <w:t>The capacity of soil maps to predict the physical properties of soils. Atti del “8th Congress of the European Society of Agronomy”, Copenhagen, Denmark, 11-15 July 2004, pp. 443-444.</w:t>
            </w:r>
          </w:p>
          <w:p w14:paraId="3F171A07"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12</w:t>
            </w:r>
            <w:r w:rsidRPr="00DF7E07">
              <w:rPr>
                <w:rFonts w:ascii="Trebuchet MS" w:hAnsi="Trebuchet MS" w:cs="Arial"/>
                <w:color w:val="000000"/>
                <w:sz w:val="20"/>
                <w:szCs w:val="20"/>
              </w:rPr>
              <w:tab/>
              <w:t xml:space="preserve">Zavattaro L., Romani M., Sacco D., Bassanino M., Grignani C., 2004. </w:t>
            </w:r>
            <w:r w:rsidRPr="00DF7E07">
              <w:rPr>
                <w:rFonts w:ascii="Trebuchet MS" w:hAnsi="Trebuchet MS" w:cs="Arial"/>
                <w:color w:val="000000"/>
                <w:sz w:val="20"/>
                <w:szCs w:val="20"/>
                <w:lang w:val="en-US"/>
              </w:rPr>
              <w:t>Fertilization management of paddy fields in Piedmont (NW Italy) and its effects on the soil and water quality. Atti del convegno “Challenges and opportunities for sustainable rice-based production systems”, Grugliasco (TO) 13-15/9/2004, p. 535-546.</w:t>
            </w:r>
          </w:p>
          <w:p w14:paraId="744E53F5"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11</w:t>
            </w:r>
            <w:r w:rsidRPr="00DF7E07">
              <w:rPr>
                <w:rFonts w:ascii="Trebuchet MS" w:hAnsi="Trebuchet MS" w:cs="Arial"/>
                <w:color w:val="000000"/>
                <w:sz w:val="20"/>
                <w:szCs w:val="20"/>
              </w:rPr>
              <w:tab/>
              <w:t xml:space="preserve">Sacco D., Monaco S., Zavattaro L., Grignani C., 2003. </w:t>
            </w:r>
            <w:r w:rsidRPr="00DF7E07">
              <w:rPr>
                <w:rFonts w:ascii="Trebuchet MS" w:hAnsi="Trebuchet MS" w:cs="Arial"/>
                <w:color w:val="000000"/>
                <w:sz w:val="20"/>
                <w:szCs w:val="20"/>
                <w:lang w:val="en-US"/>
              </w:rPr>
              <w:t xml:space="preserve">The sustainability of low input systems in comparison to traditional system for herbaceous crops. </w:t>
            </w:r>
            <w:r w:rsidRPr="00DF7E07">
              <w:rPr>
                <w:rFonts w:ascii="Trebuchet MS" w:hAnsi="Trebuchet MS" w:cs="Arial"/>
                <w:color w:val="000000"/>
                <w:sz w:val="20"/>
                <w:szCs w:val="20"/>
              </w:rPr>
              <w:lastRenderedPageBreak/>
              <w:t>Atti del “XXX CIOSTA-CIGR Congress”, Turin, Italy, 22-24 September 2003, pp.549-556.</w:t>
            </w:r>
          </w:p>
          <w:p w14:paraId="7BF7E0E6"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10</w:t>
            </w:r>
            <w:r w:rsidRPr="00DF7E07">
              <w:rPr>
                <w:rFonts w:ascii="Trebuchet MS" w:hAnsi="Trebuchet MS" w:cs="Arial"/>
                <w:color w:val="000000"/>
                <w:sz w:val="20"/>
                <w:szCs w:val="20"/>
              </w:rPr>
              <w:tab/>
              <w:t xml:space="preserve">Zavattaro L., Barberis E., Sacco D., Bassanino M., 2002. </w:t>
            </w:r>
            <w:r w:rsidRPr="00DF7E07">
              <w:rPr>
                <w:rFonts w:ascii="Trebuchet MS" w:hAnsi="Trebuchet MS" w:cs="Arial"/>
                <w:color w:val="000000"/>
                <w:sz w:val="20"/>
                <w:szCs w:val="20"/>
                <w:lang w:val="en-US"/>
              </w:rPr>
              <w:t>Phosphorus transport and erosion from an intensively cultivated plain area in NW Italy. Atti del “7th Congress of the European Society of Agronomy”, Cordoba, Spain, 15-18 July 2002, pp. 593-594.</w:t>
            </w:r>
          </w:p>
          <w:p w14:paraId="6F7BE458"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9</w:t>
            </w:r>
            <w:r w:rsidRPr="00DF7E07">
              <w:rPr>
                <w:rFonts w:ascii="Trebuchet MS" w:hAnsi="Trebuchet MS" w:cs="Arial"/>
                <w:color w:val="000000"/>
                <w:sz w:val="20"/>
                <w:szCs w:val="20"/>
              </w:rPr>
              <w:tab/>
              <w:t xml:space="preserve">Barberis E., Ajmone Marsan F., Presta M., Sacco D., Zavattaro L., Celi L., 2001. </w:t>
            </w:r>
            <w:r w:rsidRPr="00DF7E07">
              <w:rPr>
                <w:rFonts w:ascii="Trebuchet MS" w:hAnsi="Trebuchet MS" w:cs="Arial"/>
                <w:color w:val="000000"/>
                <w:sz w:val="20"/>
                <w:szCs w:val="20"/>
                <w:lang w:val="en-US"/>
              </w:rPr>
              <w:t>Phosphorus leaching from five heavily fertilized soils. Atti del convegno “International Phosphorus Transfer Workshop: Connecting Phosphorus Transfer from Agriculture to Impacts in Surface Waters”, Plymouth, Devon, England, 28 agosto - 01 settembre 2001, p. 25.</w:t>
            </w:r>
          </w:p>
          <w:p w14:paraId="7EF3E97E"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8</w:t>
            </w:r>
            <w:r w:rsidRPr="00DF7E07">
              <w:rPr>
                <w:rFonts w:ascii="Trebuchet MS" w:hAnsi="Trebuchet MS" w:cs="Arial"/>
                <w:color w:val="000000"/>
                <w:sz w:val="20"/>
                <w:szCs w:val="20"/>
              </w:rPr>
              <w:tab/>
              <w:t xml:space="preserve">Sacco D., Stöckle C.O., Zavattaro L., 2001. </w:t>
            </w:r>
            <w:r w:rsidRPr="00DF7E07">
              <w:rPr>
                <w:rFonts w:ascii="Trebuchet MS" w:hAnsi="Trebuchet MS" w:cs="Arial"/>
                <w:color w:val="000000"/>
                <w:sz w:val="20"/>
                <w:szCs w:val="20"/>
                <w:lang w:val="en-US"/>
              </w:rPr>
              <w:t>Modelling water balance in shallow water table areas. Atti del “2nd International Symposium Modeling Cropping Systems”, Firenze, Italy, 16-18 July 2001, pp. 85-86.</w:t>
            </w:r>
          </w:p>
          <w:p w14:paraId="6E518BC5"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7</w:t>
            </w:r>
            <w:r w:rsidRPr="00DF7E07">
              <w:rPr>
                <w:rFonts w:ascii="Trebuchet MS" w:hAnsi="Trebuchet MS" w:cs="Arial"/>
                <w:color w:val="000000"/>
                <w:sz w:val="20"/>
                <w:szCs w:val="20"/>
              </w:rPr>
              <w:tab/>
              <w:t xml:space="preserve">Zavattaro L., Grignani C., Sacco D., 2001. </w:t>
            </w:r>
            <w:r w:rsidRPr="00DF7E07">
              <w:rPr>
                <w:rFonts w:ascii="Trebuchet MS" w:hAnsi="Trebuchet MS" w:cs="Arial"/>
                <w:color w:val="000000"/>
                <w:sz w:val="20"/>
                <w:szCs w:val="20"/>
                <w:lang w:val="en-US"/>
              </w:rPr>
              <w:t>Carbon and nitrogen turnover parameters from medium-term trials on cropping systems. Atti del “2nd International Symposium Modeling Cropping Systems”, Firenze, Italy, 16-18 July 2001, pp. 91-92.</w:t>
            </w:r>
          </w:p>
          <w:p w14:paraId="496BEE4A"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6</w:t>
            </w:r>
            <w:r w:rsidRPr="00DF7E07">
              <w:rPr>
                <w:rFonts w:ascii="Trebuchet MS" w:hAnsi="Trebuchet MS" w:cs="Arial"/>
                <w:color w:val="000000"/>
                <w:sz w:val="20"/>
                <w:szCs w:val="20"/>
              </w:rPr>
              <w:tab/>
              <w:t xml:space="preserve">Grignani C., Bassanino M., Zavattaro L., Barberis E., 2001. </w:t>
            </w:r>
            <w:r w:rsidRPr="00DF7E07">
              <w:rPr>
                <w:rFonts w:ascii="Trebuchet MS" w:hAnsi="Trebuchet MS" w:cs="Arial"/>
                <w:color w:val="000000"/>
                <w:sz w:val="20"/>
                <w:szCs w:val="20"/>
                <w:lang w:val="en-US"/>
              </w:rPr>
              <w:t xml:space="preserve">Farm indexes to evaluate the fertilization management at a farm level. </w:t>
            </w:r>
            <w:r w:rsidRPr="00DF7E07">
              <w:rPr>
                <w:rFonts w:ascii="Trebuchet MS" w:hAnsi="Trebuchet MS" w:cs="Arial"/>
                <w:color w:val="000000"/>
                <w:sz w:val="20"/>
                <w:szCs w:val="20"/>
              </w:rPr>
              <w:t>Atti del convegno “Element balances as a sustainability tool”, Uppsala, Svezia, 16-17 marzo 2001, pp. 87-89.</w:t>
            </w:r>
          </w:p>
          <w:p w14:paraId="4CA1721C" w14:textId="4390B8D6"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5</w:t>
            </w:r>
            <w:r w:rsidRPr="00DF7E07">
              <w:rPr>
                <w:rFonts w:ascii="Trebuchet MS" w:hAnsi="Trebuchet MS" w:cs="Arial"/>
                <w:color w:val="000000"/>
                <w:sz w:val="20"/>
                <w:szCs w:val="20"/>
              </w:rPr>
              <w:tab/>
              <w:t xml:space="preserve">Sacco D., Grignani C., Zavattaro L., 1999. </w:t>
            </w:r>
            <w:r w:rsidRPr="00DF7E07">
              <w:rPr>
                <w:rFonts w:ascii="Trebuchet MS" w:hAnsi="Trebuchet MS" w:cs="Arial"/>
                <w:color w:val="000000"/>
                <w:sz w:val="20"/>
                <w:szCs w:val="20"/>
                <w:lang w:val="en-US"/>
              </w:rPr>
              <w:t>The use of the LEACHM model to predict nitrogen leaching in stony soils. Atti del “International Symposium Modeling Cropping Systems”, Lleida, Spain, 21-23 June 1999, pp. 247-248.</w:t>
            </w:r>
          </w:p>
          <w:p w14:paraId="68A38538"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rPr>
              <w:t>4</w:t>
            </w:r>
            <w:r w:rsidRPr="00DF7E07">
              <w:rPr>
                <w:rFonts w:ascii="Trebuchet MS" w:hAnsi="Trebuchet MS" w:cs="Arial"/>
                <w:color w:val="000000"/>
                <w:sz w:val="20"/>
                <w:szCs w:val="20"/>
              </w:rPr>
              <w:tab/>
              <w:t xml:space="preserve">Zavattaro L., Grignani C., Sacco D., 1999. </w:t>
            </w:r>
            <w:r w:rsidRPr="00DF7E07">
              <w:rPr>
                <w:rFonts w:ascii="Trebuchet MS" w:hAnsi="Trebuchet MS" w:cs="Arial"/>
                <w:color w:val="000000"/>
                <w:sz w:val="20"/>
                <w:szCs w:val="20"/>
                <w:lang w:val="en-US"/>
              </w:rPr>
              <w:t>Modelling nitrogen leaching in badly defined systems: simulation response to an increasing degree of definition. Atti del “International Symposium Modeling Cropping Systems”, Lleida, Spain, 21-23 June 1999, pp. 279-280.</w:t>
            </w:r>
          </w:p>
          <w:p w14:paraId="643AA882" w14:textId="77777777" w:rsidR="0099772B" w:rsidRPr="003B5181"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lang w:val="en-US"/>
              </w:rPr>
              <w:t>3</w:t>
            </w:r>
            <w:r w:rsidRPr="00DF7E07">
              <w:rPr>
                <w:rFonts w:ascii="Trebuchet MS" w:hAnsi="Trebuchet MS" w:cs="Arial"/>
                <w:color w:val="000000"/>
                <w:sz w:val="20"/>
                <w:szCs w:val="20"/>
                <w:lang w:val="en-US"/>
              </w:rPr>
              <w:tab/>
              <w:t xml:space="preserve">Zavattaro L., Grignani C., 1999. A survey of nitrogen fertilization techniques in intensive livestock farming systems in north western Italy. Atti del “International Congress: Regulation of animal production in Europe”, Wiesbaden, Germany, Edited by Kuratorium für Tecknik und Bauwesen in der Land wirshaft e.V. (KTBL), Darmstadt. </w:t>
            </w:r>
            <w:r w:rsidRPr="003B5181">
              <w:rPr>
                <w:rFonts w:ascii="Trebuchet MS" w:hAnsi="Trebuchet MS" w:cs="Arial"/>
                <w:color w:val="000000"/>
                <w:sz w:val="20"/>
                <w:szCs w:val="20"/>
                <w:lang w:val="en-US"/>
              </w:rPr>
              <w:t>10-12 May 1999, pp. 347-349.</w:t>
            </w:r>
          </w:p>
          <w:p w14:paraId="395F6409"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3B5181">
              <w:rPr>
                <w:rFonts w:ascii="Trebuchet MS" w:hAnsi="Trebuchet MS" w:cs="Arial"/>
                <w:color w:val="000000"/>
                <w:sz w:val="20"/>
                <w:szCs w:val="20"/>
                <w:lang w:val="en-US"/>
              </w:rPr>
              <w:t>2</w:t>
            </w:r>
            <w:r w:rsidRPr="003B5181">
              <w:rPr>
                <w:rFonts w:ascii="Trebuchet MS" w:hAnsi="Trebuchet MS" w:cs="Arial"/>
                <w:color w:val="000000"/>
                <w:sz w:val="20"/>
                <w:szCs w:val="20"/>
                <w:lang w:val="en-US"/>
              </w:rPr>
              <w:tab/>
              <w:t xml:space="preserve">Zavattaro L., Grignani C., Acutis M., 1998. </w:t>
            </w:r>
            <w:r w:rsidRPr="00DF7E07">
              <w:rPr>
                <w:rFonts w:ascii="Trebuchet MS" w:hAnsi="Trebuchet MS" w:cs="Arial"/>
                <w:color w:val="000000"/>
                <w:sz w:val="20"/>
                <w:szCs w:val="20"/>
                <w:lang w:val="en-US"/>
              </w:rPr>
              <w:t>Dynamics of water and nitrate in different soils. Atti del “5th Congress of the European Society of Agronomy”, Nitra, Slovakia, 28 June-2 July 1998, M. Zima and M.L. Bartošová (Eds.), vol. 2, pp. 67-68.</w:t>
            </w:r>
          </w:p>
          <w:p w14:paraId="1B8D7AD3" w14:textId="77777777" w:rsidR="0099772B" w:rsidRPr="00DF7E07" w:rsidRDefault="0099772B" w:rsidP="0099772B">
            <w:pPr>
              <w:widowControl w:val="0"/>
              <w:ind w:left="318" w:hanging="284"/>
              <w:jc w:val="both"/>
              <w:rPr>
                <w:rFonts w:ascii="Trebuchet MS" w:hAnsi="Trebuchet MS" w:cs="Arial"/>
                <w:color w:val="000000"/>
                <w:sz w:val="20"/>
                <w:szCs w:val="20"/>
                <w:lang w:val="en-US"/>
              </w:rPr>
            </w:pPr>
            <w:r w:rsidRPr="00DF7E07">
              <w:rPr>
                <w:rFonts w:ascii="Trebuchet MS" w:hAnsi="Trebuchet MS" w:cs="Arial"/>
                <w:color w:val="000000"/>
                <w:sz w:val="20"/>
                <w:szCs w:val="20"/>
                <w:lang w:val="en-US"/>
              </w:rPr>
              <w:t>1</w:t>
            </w:r>
            <w:r w:rsidRPr="00DF7E07">
              <w:rPr>
                <w:rFonts w:ascii="Trebuchet MS" w:hAnsi="Trebuchet MS" w:cs="Arial"/>
                <w:color w:val="000000"/>
                <w:sz w:val="20"/>
                <w:szCs w:val="20"/>
                <w:lang w:val="en-US"/>
              </w:rPr>
              <w:tab/>
              <w:t>Jarvis N.J., Messing I., Larsson M.H., Zavattaro L., 1997. Measurement and prediction of near-saturated hydraulic conductivity for use in dual-porosity models. Proceedings dell’International Workshop “Characterization and measurement of the hydraulic properties of unsaturated porous media” Riverside, California, 22-24 October 1997, M.Th. van Genuchten, F.J. Leij, Wu, L. (Eds.), pp. 839-850.</w:t>
            </w:r>
          </w:p>
        </w:tc>
      </w:tr>
      <w:tr w:rsidR="0099772B" w:rsidRPr="00DF7E07" w14:paraId="7D9E866D" w14:textId="77777777" w:rsidTr="00512083">
        <w:tc>
          <w:tcPr>
            <w:tcW w:w="2308" w:type="dxa"/>
            <w:shd w:val="clear" w:color="auto" w:fill="auto"/>
          </w:tcPr>
          <w:p w14:paraId="297B77CB" w14:textId="1C86BBD7" w:rsidR="0099772B" w:rsidRPr="00DF7E07" w:rsidRDefault="000629E9" w:rsidP="000629E9">
            <w:pPr>
              <w:widowControl w:val="0"/>
              <w:tabs>
                <w:tab w:val="left" w:pos="284"/>
              </w:tabs>
              <w:rPr>
                <w:rFonts w:ascii="Trebuchet MS" w:hAnsi="Trebuchet MS" w:cs="Arial"/>
                <w:b/>
                <w:color w:val="000000"/>
                <w:sz w:val="20"/>
                <w:szCs w:val="20"/>
              </w:rPr>
            </w:pPr>
            <w:r>
              <w:rPr>
                <w:rFonts w:ascii="Trebuchet MS" w:hAnsi="Trebuchet MS" w:cs="Arial"/>
                <w:b/>
                <w:color w:val="000000"/>
                <w:sz w:val="20"/>
                <w:szCs w:val="20"/>
              </w:rPr>
              <w:lastRenderedPageBreak/>
              <w:t>H)</w:t>
            </w:r>
            <w:r>
              <w:rPr>
                <w:rFonts w:ascii="Trebuchet MS" w:hAnsi="Trebuchet MS" w:cs="Arial"/>
                <w:b/>
                <w:color w:val="000000"/>
                <w:sz w:val="20"/>
                <w:szCs w:val="20"/>
              </w:rPr>
              <w:tab/>
              <w:t>A</w:t>
            </w:r>
            <w:r w:rsidR="0099772B" w:rsidRPr="00DF7E07">
              <w:rPr>
                <w:rFonts w:ascii="Trebuchet MS" w:hAnsi="Trebuchet MS" w:cs="Arial"/>
                <w:b/>
                <w:color w:val="000000"/>
                <w:sz w:val="20"/>
                <w:szCs w:val="20"/>
              </w:rPr>
              <w:t>tti di convegni nazionali</w:t>
            </w:r>
          </w:p>
        </w:tc>
        <w:tc>
          <w:tcPr>
            <w:tcW w:w="7314" w:type="dxa"/>
            <w:gridSpan w:val="2"/>
            <w:shd w:val="clear" w:color="auto" w:fill="auto"/>
          </w:tcPr>
          <w:p w14:paraId="00AF5DE6" w14:textId="2C999177" w:rsidR="0099772B" w:rsidRDefault="0099772B" w:rsidP="00D264D5">
            <w:pPr>
              <w:widowControl w:val="0"/>
              <w:ind w:left="318" w:hanging="284"/>
              <w:jc w:val="both"/>
              <w:rPr>
                <w:rFonts w:ascii="Trebuchet MS" w:hAnsi="Trebuchet MS" w:cs="Arial"/>
                <w:color w:val="000000"/>
                <w:sz w:val="20"/>
                <w:szCs w:val="20"/>
              </w:rPr>
            </w:pPr>
            <w:r w:rsidRPr="004932E9">
              <w:rPr>
                <w:rFonts w:ascii="Trebuchet MS" w:hAnsi="Trebuchet MS" w:cs="Arial"/>
                <w:color w:val="000000"/>
                <w:sz w:val="20"/>
                <w:szCs w:val="20"/>
              </w:rPr>
              <w:t>2</w:t>
            </w:r>
            <w:r w:rsidR="005F2D67">
              <w:rPr>
                <w:rFonts w:ascii="Trebuchet MS" w:hAnsi="Trebuchet MS" w:cs="Arial"/>
                <w:color w:val="000000"/>
                <w:sz w:val="20"/>
                <w:szCs w:val="20"/>
              </w:rPr>
              <w:t>3</w:t>
            </w:r>
            <w:r>
              <w:rPr>
                <w:rFonts w:ascii="Trebuchet MS" w:hAnsi="Trebuchet MS" w:cs="Arial"/>
                <w:color w:val="000000"/>
                <w:sz w:val="20"/>
                <w:szCs w:val="20"/>
              </w:rPr>
              <w:t xml:space="preserve"> </w:t>
            </w:r>
            <w:r w:rsidRPr="004932E9">
              <w:rPr>
                <w:rFonts w:ascii="Trebuchet MS" w:hAnsi="Trebuchet MS" w:cs="Arial"/>
                <w:color w:val="000000"/>
                <w:sz w:val="20"/>
                <w:szCs w:val="20"/>
              </w:rPr>
              <w:t>Battisti</w:t>
            </w:r>
            <w:r w:rsidR="00D264D5">
              <w:rPr>
                <w:rFonts w:ascii="Trebuchet MS" w:hAnsi="Trebuchet MS" w:cs="Arial"/>
                <w:color w:val="000000"/>
                <w:sz w:val="20"/>
                <w:szCs w:val="20"/>
              </w:rPr>
              <w:t xml:space="preserve"> M.</w:t>
            </w:r>
            <w:r w:rsidRPr="004932E9">
              <w:rPr>
                <w:rFonts w:ascii="Trebuchet MS" w:hAnsi="Trebuchet MS" w:cs="Arial"/>
                <w:color w:val="000000"/>
                <w:sz w:val="20"/>
                <w:szCs w:val="20"/>
              </w:rPr>
              <w:t>, Ricciardelli</w:t>
            </w:r>
            <w:r w:rsidR="00D264D5">
              <w:rPr>
                <w:rFonts w:ascii="Trebuchet MS" w:hAnsi="Trebuchet MS" w:cs="Arial"/>
                <w:color w:val="000000"/>
                <w:sz w:val="20"/>
                <w:szCs w:val="20"/>
              </w:rPr>
              <w:t xml:space="preserve"> A.</w:t>
            </w:r>
            <w:r w:rsidRPr="004932E9">
              <w:rPr>
                <w:rFonts w:ascii="Trebuchet MS" w:hAnsi="Trebuchet MS" w:cs="Arial"/>
                <w:color w:val="000000"/>
                <w:sz w:val="20"/>
                <w:szCs w:val="20"/>
              </w:rPr>
              <w:t>, Grignani</w:t>
            </w:r>
            <w:r w:rsidR="00D264D5">
              <w:rPr>
                <w:rFonts w:ascii="Trebuchet MS" w:hAnsi="Trebuchet MS" w:cs="Arial"/>
                <w:color w:val="000000"/>
                <w:sz w:val="20"/>
                <w:szCs w:val="20"/>
              </w:rPr>
              <w:t xml:space="preserve"> C.</w:t>
            </w:r>
            <w:r w:rsidRPr="004932E9">
              <w:rPr>
                <w:rFonts w:ascii="Trebuchet MS" w:hAnsi="Trebuchet MS" w:cs="Arial"/>
                <w:color w:val="000000"/>
                <w:sz w:val="20"/>
                <w:szCs w:val="20"/>
              </w:rPr>
              <w:t>, Zavattaro</w:t>
            </w:r>
            <w:r w:rsidR="00D264D5">
              <w:rPr>
                <w:rFonts w:ascii="Trebuchet MS" w:hAnsi="Trebuchet MS" w:cs="Arial"/>
                <w:color w:val="000000"/>
                <w:sz w:val="20"/>
                <w:szCs w:val="20"/>
              </w:rPr>
              <w:t xml:space="preserve"> L.</w:t>
            </w:r>
            <w:r w:rsidRPr="004932E9">
              <w:rPr>
                <w:rFonts w:ascii="Trebuchet MS" w:hAnsi="Trebuchet MS" w:cs="Arial"/>
                <w:color w:val="000000"/>
                <w:sz w:val="20"/>
                <w:szCs w:val="20"/>
              </w:rPr>
              <w:t>, 2019. A comparison of methods to calculate N fertilization requirements. Atti del XLVIII Convegno della Società Italiana di Agronomia, Perugia (Italy), 18-20 settembre 2019</w:t>
            </w:r>
          </w:p>
          <w:p w14:paraId="62B1E80A" w14:textId="41F6DFEE" w:rsidR="0099772B" w:rsidRPr="004932E9" w:rsidRDefault="0099772B" w:rsidP="0099772B">
            <w:pPr>
              <w:widowControl w:val="0"/>
              <w:ind w:left="318" w:hanging="284"/>
              <w:jc w:val="both"/>
              <w:rPr>
                <w:rFonts w:ascii="Trebuchet MS" w:hAnsi="Trebuchet MS" w:cs="Arial"/>
                <w:color w:val="000000"/>
                <w:sz w:val="20"/>
                <w:szCs w:val="20"/>
              </w:rPr>
            </w:pPr>
            <w:r w:rsidRPr="004932E9">
              <w:rPr>
                <w:rFonts w:ascii="Trebuchet MS" w:hAnsi="Trebuchet MS" w:cs="Arial"/>
                <w:color w:val="000000"/>
                <w:sz w:val="20"/>
                <w:szCs w:val="20"/>
              </w:rPr>
              <w:t>2</w:t>
            </w:r>
            <w:r w:rsidR="005F2D67">
              <w:rPr>
                <w:rFonts w:ascii="Trebuchet MS" w:hAnsi="Trebuchet MS" w:cs="Arial"/>
                <w:color w:val="000000"/>
                <w:sz w:val="20"/>
                <w:szCs w:val="20"/>
              </w:rPr>
              <w:t>2</w:t>
            </w:r>
            <w:r>
              <w:rPr>
                <w:rFonts w:ascii="Trebuchet MS" w:hAnsi="Trebuchet MS" w:cs="Arial"/>
                <w:color w:val="000000"/>
                <w:sz w:val="20"/>
                <w:szCs w:val="20"/>
              </w:rPr>
              <w:t xml:space="preserve"> </w:t>
            </w:r>
            <w:r w:rsidR="00D264D5" w:rsidRPr="004932E9">
              <w:rPr>
                <w:rFonts w:ascii="Trebuchet MS" w:hAnsi="Trebuchet MS" w:cs="Arial"/>
                <w:color w:val="000000"/>
                <w:sz w:val="20"/>
                <w:szCs w:val="20"/>
              </w:rPr>
              <w:t>Battisti</w:t>
            </w:r>
            <w:r w:rsidR="00D264D5">
              <w:rPr>
                <w:rFonts w:ascii="Trebuchet MS" w:hAnsi="Trebuchet MS" w:cs="Arial"/>
                <w:color w:val="000000"/>
                <w:sz w:val="20"/>
                <w:szCs w:val="20"/>
              </w:rPr>
              <w:t xml:space="preserve"> M.</w:t>
            </w:r>
            <w:r w:rsidR="00D264D5" w:rsidRPr="004932E9">
              <w:rPr>
                <w:rFonts w:ascii="Trebuchet MS" w:hAnsi="Trebuchet MS" w:cs="Arial"/>
                <w:color w:val="000000"/>
                <w:sz w:val="20"/>
                <w:szCs w:val="20"/>
              </w:rPr>
              <w:t>, Ricciardelli</w:t>
            </w:r>
            <w:r w:rsidR="00D264D5">
              <w:rPr>
                <w:rFonts w:ascii="Trebuchet MS" w:hAnsi="Trebuchet MS" w:cs="Arial"/>
                <w:color w:val="000000"/>
                <w:sz w:val="20"/>
                <w:szCs w:val="20"/>
              </w:rPr>
              <w:t xml:space="preserve"> A.</w:t>
            </w:r>
            <w:r w:rsidR="00D264D5" w:rsidRPr="004932E9">
              <w:rPr>
                <w:rFonts w:ascii="Trebuchet MS" w:hAnsi="Trebuchet MS" w:cs="Arial"/>
                <w:color w:val="000000"/>
                <w:sz w:val="20"/>
                <w:szCs w:val="20"/>
              </w:rPr>
              <w:t>, Grignani</w:t>
            </w:r>
            <w:r w:rsidR="00D264D5">
              <w:rPr>
                <w:rFonts w:ascii="Trebuchet MS" w:hAnsi="Trebuchet MS" w:cs="Arial"/>
                <w:color w:val="000000"/>
                <w:sz w:val="20"/>
                <w:szCs w:val="20"/>
              </w:rPr>
              <w:t xml:space="preserve"> C.</w:t>
            </w:r>
            <w:r w:rsidR="00D264D5" w:rsidRPr="004932E9">
              <w:rPr>
                <w:rFonts w:ascii="Trebuchet MS" w:hAnsi="Trebuchet MS" w:cs="Arial"/>
                <w:color w:val="000000"/>
                <w:sz w:val="20"/>
                <w:szCs w:val="20"/>
              </w:rPr>
              <w:t>, Zavattaro</w:t>
            </w:r>
            <w:r w:rsidR="00D264D5">
              <w:rPr>
                <w:rFonts w:ascii="Trebuchet MS" w:hAnsi="Trebuchet MS" w:cs="Arial"/>
                <w:color w:val="000000"/>
                <w:sz w:val="20"/>
                <w:szCs w:val="20"/>
              </w:rPr>
              <w:t xml:space="preserve"> L.</w:t>
            </w:r>
            <w:r w:rsidRPr="004932E9">
              <w:rPr>
                <w:rFonts w:ascii="Trebuchet MS" w:hAnsi="Trebuchet MS" w:cs="Arial"/>
                <w:color w:val="000000"/>
                <w:sz w:val="20"/>
                <w:szCs w:val="20"/>
              </w:rPr>
              <w:t>, 2019. Fertilization strategy of maize in dairy farms in Piemonte. Atti del XLVIII Convegno della Società Italiana di Agronomia, Perugia (Italy), 18-20 settembre 2019</w:t>
            </w:r>
            <w:r>
              <w:rPr>
                <w:rFonts w:ascii="Trebuchet MS" w:hAnsi="Trebuchet MS" w:cs="Arial"/>
                <w:color w:val="000000"/>
                <w:sz w:val="20"/>
                <w:szCs w:val="20"/>
              </w:rPr>
              <w:t>.</w:t>
            </w:r>
          </w:p>
          <w:p w14:paraId="5E1FBD45" w14:textId="7CFF45E9" w:rsidR="0099772B" w:rsidRPr="004932E9" w:rsidRDefault="005F2D67" w:rsidP="0099772B">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21</w:t>
            </w:r>
            <w:r w:rsidR="0099772B">
              <w:rPr>
                <w:rFonts w:ascii="Trebuchet MS" w:hAnsi="Trebuchet MS" w:cs="Arial"/>
                <w:color w:val="000000"/>
                <w:sz w:val="20"/>
                <w:szCs w:val="20"/>
              </w:rPr>
              <w:t xml:space="preserve"> </w:t>
            </w:r>
            <w:r w:rsidR="0099772B" w:rsidRPr="00D646F0">
              <w:rPr>
                <w:rFonts w:ascii="Trebuchet MS" w:hAnsi="Trebuchet MS" w:cs="Arial"/>
                <w:color w:val="000000"/>
                <w:sz w:val="20"/>
                <w:szCs w:val="20"/>
              </w:rPr>
              <w:tab/>
              <w:t xml:space="preserve">Mula L., Pulina A., Brilli L., Ferrise R., Giglio L., Giola P., Iocola I., Ventrella D., Zavattaro L., Seddaiu G., Pasqui M., Tomozeiu R., Berti A., Grignani C., Vitali G., Roggero P.P., 2018. </w:t>
            </w:r>
            <w:r w:rsidR="0099772B" w:rsidRPr="00D646F0">
              <w:rPr>
                <w:rFonts w:ascii="Trebuchet MS" w:hAnsi="Trebuchet MS" w:cs="Arial"/>
                <w:color w:val="000000"/>
                <w:sz w:val="20"/>
                <w:szCs w:val="20"/>
                <w:lang w:val="en-US"/>
              </w:rPr>
              <w:t xml:space="preserve">Soil Organic Carbon Dynamics and Maize Yield under Climate Change: The Long-Term Impacts of Organic Fertilizations. </w:t>
            </w:r>
            <w:r w:rsidR="0099772B" w:rsidRPr="003B5181">
              <w:rPr>
                <w:rFonts w:ascii="Trebuchet MS" w:hAnsi="Trebuchet MS" w:cs="Arial"/>
                <w:color w:val="000000"/>
                <w:sz w:val="20"/>
                <w:szCs w:val="20"/>
              </w:rPr>
              <w:t>Atti del XLV</w:t>
            </w:r>
            <w:r w:rsidR="0099772B">
              <w:rPr>
                <w:rFonts w:ascii="Trebuchet MS" w:hAnsi="Trebuchet MS" w:cs="Arial"/>
                <w:color w:val="000000"/>
                <w:sz w:val="20"/>
                <w:szCs w:val="20"/>
              </w:rPr>
              <w:t>II</w:t>
            </w:r>
            <w:r w:rsidR="0099772B" w:rsidRPr="003B5181">
              <w:rPr>
                <w:rFonts w:ascii="Trebuchet MS" w:hAnsi="Trebuchet MS" w:cs="Arial"/>
                <w:color w:val="000000"/>
                <w:sz w:val="20"/>
                <w:szCs w:val="20"/>
              </w:rPr>
              <w:t xml:space="preserve"> </w:t>
            </w:r>
            <w:r w:rsidR="0099772B" w:rsidRPr="004932E9">
              <w:rPr>
                <w:rFonts w:ascii="Trebuchet MS" w:hAnsi="Trebuchet MS" w:cs="Arial"/>
                <w:color w:val="000000"/>
                <w:sz w:val="20"/>
                <w:szCs w:val="20"/>
              </w:rPr>
              <w:t>Convegno della Società Italiana di Agronomia, Marsala (Italy), 12-14 settembre 2018</w:t>
            </w:r>
            <w:r w:rsidR="0099772B">
              <w:rPr>
                <w:rFonts w:ascii="Trebuchet MS" w:hAnsi="Trebuchet MS" w:cs="Arial"/>
                <w:color w:val="000000"/>
                <w:sz w:val="20"/>
                <w:szCs w:val="20"/>
              </w:rPr>
              <w:t>.</w:t>
            </w:r>
          </w:p>
          <w:p w14:paraId="02ACEC1E" w14:textId="52200C2F" w:rsidR="0099772B" w:rsidRPr="004932E9" w:rsidRDefault="005F2D67" w:rsidP="0099772B">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20</w:t>
            </w:r>
            <w:r w:rsidR="0099772B">
              <w:rPr>
                <w:rFonts w:ascii="Trebuchet MS" w:hAnsi="Trebuchet MS" w:cs="Arial"/>
                <w:color w:val="000000"/>
                <w:sz w:val="20"/>
                <w:szCs w:val="20"/>
              </w:rPr>
              <w:t xml:space="preserve"> </w:t>
            </w:r>
            <w:r w:rsidR="0099772B" w:rsidRPr="00D646F0">
              <w:rPr>
                <w:rFonts w:ascii="Trebuchet MS" w:hAnsi="Trebuchet MS" w:cs="Arial"/>
                <w:color w:val="000000"/>
                <w:sz w:val="20"/>
                <w:szCs w:val="20"/>
              </w:rPr>
              <w:tab/>
              <w:t xml:space="preserve">Battisti M., Zavattaro L., Dolzan S., Grignani.C., 2018. </w:t>
            </w:r>
            <w:r w:rsidR="0099772B" w:rsidRPr="00D646F0">
              <w:rPr>
                <w:rFonts w:ascii="Trebuchet MS" w:hAnsi="Trebuchet MS" w:cs="Arial"/>
                <w:color w:val="000000"/>
                <w:sz w:val="20"/>
                <w:szCs w:val="20"/>
                <w:lang w:val="en-US"/>
              </w:rPr>
              <w:t xml:space="preserve">Soil P Status in Piedmont: a Regional Assessment. </w:t>
            </w:r>
            <w:r w:rsidR="0099772B" w:rsidRPr="003B5181">
              <w:rPr>
                <w:rFonts w:ascii="Trebuchet MS" w:hAnsi="Trebuchet MS" w:cs="Arial"/>
                <w:color w:val="000000"/>
                <w:sz w:val="20"/>
                <w:szCs w:val="20"/>
              </w:rPr>
              <w:t>Atti del XLV</w:t>
            </w:r>
            <w:r w:rsidR="0099772B">
              <w:rPr>
                <w:rFonts w:ascii="Trebuchet MS" w:hAnsi="Trebuchet MS" w:cs="Arial"/>
                <w:color w:val="000000"/>
                <w:sz w:val="20"/>
                <w:szCs w:val="20"/>
              </w:rPr>
              <w:t>II</w:t>
            </w:r>
            <w:r w:rsidR="0099772B" w:rsidRPr="003B5181">
              <w:rPr>
                <w:rFonts w:ascii="Trebuchet MS" w:hAnsi="Trebuchet MS" w:cs="Arial"/>
                <w:color w:val="000000"/>
                <w:sz w:val="20"/>
                <w:szCs w:val="20"/>
              </w:rPr>
              <w:t xml:space="preserve"> </w:t>
            </w:r>
            <w:r w:rsidR="0099772B" w:rsidRPr="004932E9">
              <w:rPr>
                <w:rFonts w:ascii="Trebuchet MS" w:hAnsi="Trebuchet MS" w:cs="Arial"/>
                <w:color w:val="000000"/>
                <w:sz w:val="20"/>
                <w:szCs w:val="20"/>
              </w:rPr>
              <w:t xml:space="preserve">Convegno della Società </w:t>
            </w:r>
            <w:r w:rsidR="0099772B" w:rsidRPr="004932E9">
              <w:rPr>
                <w:rFonts w:ascii="Trebuchet MS" w:hAnsi="Trebuchet MS" w:cs="Arial"/>
                <w:color w:val="000000"/>
                <w:sz w:val="20"/>
                <w:szCs w:val="20"/>
              </w:rPr>
              <w:lastRenderedPageBreak/>
              <w:t>Italiana di Agronomia, Marsala (Italy), 12-14 settembre 2018</w:t>
            </w:r>
            <w:r w:rsidR="0099772B">
              <w:rPr>
                <w:rFonts w:ascii="Trebuchet MS" w:hAnsi="Trebuchet MS" w:cs="Arial"/>
                <w:color w:val="000000"/>
                <w:sz w:val="20"/>
                <w:szCs w:val="20"/>
              </w:rPr>
              <w:t>.</w:t>
            </w:r>
          </w:p>
          <w:p w14:paraId="3EEAEB87" w14:textId="129FD662" w:rsidR="0099772B" w:rsidRPr="004932E9"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w:t>
            </w:r>
            <w:r w:rsidR="005F2D67">
              <w:rPr>
                <w:rFonts w:ascii="Trebuchet MS" w:hAnsi="Trebuchet MS" w:cs="Arial"/>
                <w:color w:val="000000"/>
                <w:sz w:val="20"/>
                <w:szCs w:val="20"/>
              </w:rPr>
              <w:t>9</w:t>
            </w:r>
            <w:r w:rsidRPr="00DF7E07">
              <w:rPr>
                <w:rFonts w:ascii="Trebuchet MS" w:hAnsi="Trebuchet MS" w:cs="Arial"/>
                <w:color w:val="000000"/>
                <w:sz w:val="20"/>
                <w:szCs w:val="20"/>
              </w:rPr>
              <w:tab/>
              <w:t xml:space="preserve">Case S.D.C, Zavattaro L., Gioelli F., Costamagna C., Assandri D., Grignani C., Balsari P., Oelofse M., Hou Y., Oenema O., Jensen L.S., 2016. </w:t>
            </w:r>
            <w:r w:rsidRPr="00D124A2">
              <w:rPr>
                <w:rFonts w:ascii="Trebuchet MS" w:hAnsi="Trebuchet MS" w:cs="Arial"/>
                <w:color w:val="000000"/>
                <w:sz w:val="20"/>
                <w:szCs w:val="20"/>
              </w:rPr>
              <w:t xml:space="preserve">Farmers’ Perception of Organic Fertilizers Use in Italy. </w:t>
            </w:r>
            <w:r w:rsidRPr="004932E9">
              <w:rPr>
                <w:rFonts w:ascii="Trebuchet MS" w:hAnsi="Trebuchet MS" w:cs="Arial"/>
                <w:color w:val="000000"/>
                <w:sz w:val="20"/>
                <w:szCs w:val="20"/>
              </w:rPr>
              <w:t>Atti del XLV Convegno della Società Italiana di Agronomia (Seddaiu G, Roggero PP and Pulina A Eds.), Sassari (Italy), 20-22 settembre 2016, p. 63-64.</w:t>
            </w:r>
          </w:p>
          <w:p w14:paraId="555A6F76" w14:textId="03B88A1C"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1</w:t>
            </w:r>
            <w:r w:rsidR="005F2D67">
              <w:rPr>
                <w:rFonts w:ascii="Trebuchet MS" w:hAnsi="Trebuchet MS" w:cs="Arial"/>
                <w:color w:val="000000"/>
                <w:sz w:val="20"/>
                <w:szCs w:val="20"/>
              </w:rPr>
              <w:t>8</w:t>
            </w:r>
            <w:r w:rsidRPr="003B5181">
              <w:rPr>
                <w:rFonts w:ascii="Trebuchet MS" w:hAnsi="Trebuchet MS" w:cs="Arial"/>
                <w:color w:val="000000"/>
                <w:sz w:val="20"/>
                <w:szCs w:val="20"/>
              </w:rPr>
              <w:tab/>
              <w:t xml:space="preserve">Zavattaro L., Remogna E., Assandri D., Grignani C., 2015. Effetti di lungo termine delle BMP sulla produzione e sul bilancio dell’azoto. Atti del XLIV </w:t>
            </w:r>
            <w:r w:rsidRPr="004932E9">
              <w:rPr>
                <w:rFonts w:ascii="Trebuchet MS" w:hAnsi="Trebuchet MS" w:cs="Arial"/>
                <w:color w:val="000000"/>
                <w:sz w:val="20"/>
                <w:szCs w:val="20"/>
              </w:rPr>
              <w:t>Convegno della Società Italiana di Agronomia</w:t>
            </w:r>
            <w:r w:rsidRPr="003B5181">
              <w:rPr>
                <w:rFonts w:ascii="Trebuchet MS" w:hAnsi="Trebuchet MS" w:cs="Arial"/>
                <w:color w:val="000000"/>
                <w:sz w:val="20"/>
                <w:szCs w:val="20"/>
              </w:rPr>
              <w:t>: “L’agronomia per la gestione dei sistemi produttivi agrari”, Bologna, 14-16 settembre 2015, p. 146.</w:t>
            </w:r>
          </w:p>
          <w:p w14:paraId="0972F569" w14:textId="7024F918"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1</w:t>
            </w:r>
            <w:r w:rsidR="005F2D67">
              <w:rPr>
                <w:rFonts w:ascii="Trebuchet MS" w:hAnsi="Trebuchet MS" w:cs="Arial"/>
                <w:color w:val="000000"/>
                <w:sz w:val="20"/>
                <w:szCs w:val="20"/>
              </w:rPr>
              <w:t>7</w:t>
            </w:r>
            <w:r w:rsidRPr="003B5181">
              <w:rPr>
                <w:rFonts w:ascii="Trebuchet MS" w:hAnsi="Trebuchet MS" w:cs="Arial"/>
                <w:color w:val="000000"/>
                <w:sz w:val="20"/>
                <w:szCs w:val="20"/>
              </w:rPr>
              <w:tab/>
              <w:t xml:space="preserve">Sacco D., Goia I., Zavattaro L., Assandri D., Van Ittersum M.K., Grignani C., 2015. Ricerca della sostenibilità dell'azienda agricola ottimizzando le risorse. </w:t>
            </w:r>
            <w:bookmarkStart w:id="7" w:name="_Hlk20063903"/>
            <w:r w:rsidRPr="003B5181">
              <w:rPr>
                <w:rFonts w:ascii="Trebuchet MS" w:hAnsi="Trebuchet MS" w:cs="Arial"/>
                <w:color w:val="000000"/>
                <w:sz w:val="20"/>
                <w:szCs w:val="20"/>
              </w:rPr>
              <w:t xml:space="preserve">Atti del XLIV </w:t>
            </w:r>
            <w:r w:rsidRPr="004932E9">
              <w:rPr>
                <w:rFonts w:ascii="Trebuchet MS" w:hAnsi="Trebuchet MS" w:cs="Arial"/>
                <w:color w:val="000000"/>
                <w:sz w:val="20"/>
                <w:szCs w:val="20"/>
              </w:rPr>
              <w:t>Convegno della Società Italiana di Agronomia</w:t>
            </w:r>
            <w:bookmarkEnd w:id="7"/>
            <w:r w:rsidRPr="003B5181">
              <w:rPr>
                <w:rFonts w:ascii="Trebuchet MS" w:hAnsi="Trebuchet MS" w:cs="Arial"/>
                <w:color w:val="000000"/>
                <w:sz w:val="20"/>
                <w:szCs w:val="20"/>
              </w:rPr>
              <w:t>: “L’agronomia per la gestione dei sistemi produttivi agrari”, Bologna, 14-16 settembre 2015, p. 21.</w:t>
            </w:r>
          </w:p>
          <w:p w14:paraId="1A3D7412" w14:textId="5FBCAD72"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1</w:t>
            </w:r>
            <w:r w:rsidR="005F2D67">
              <w:rPr>
                <w:rFonts w:ascii="Trebuchet MS" w:hAnsi="Trebuchet MS" w:cs="Arial"/>
                <w:color w:val="000000"/>
                <w:sz w:val="20"/>
                <w:szCs w:val="20"/>
              </w:rPr>
              <w:t>6</w:t>
            </w:r>
            <w:r w:rsidRPr="003B5181">
              <w:rPr>
                <w:rFonts w:ascii="Trebuchet MS" w:hAnsi="Trebuchet MS" w:cs="Arial"/>
                <w:color w:val="000000"/>
                <w:sz w:val="20"/>
                <w:szCs w:val="20"/>
              </w:rPr>
              <w:tab/>
              <w:t xml:space="preserve">Zavattaro L., Costamagna C., Grignani C., Bechini L., Spiegel A., Lehtinen T., Guzmán G., Krüger J., D’Hose T., Pecio A., van Evert F., Ten Berge H.F., 2014. Effetti di lungo termine delle BMP sulla produzione e sul bilancio dell’azoto. Atti del XLIII </w:t>
            </w:r>
            <w:r w:rsidRPr="004932E9">
              <w:rPr>
                <w:rFonts w:ascii="Trebuchet MS" w:hAnsi="Trebuchet MS" w:cs="Arial"/>
                <w:color w:val="000000"/>
                <w:sz w:val="20"/>
                <w:szCs w:val="20"/>
              </w:rPr>
              <w:t>Convegno della Società Italiana di Agronomia</w:t>
            </w:r>
            <w:r w:rsidRPr="003B5181">
              <w:rPr>
                <w:rFonts w:ascii="Trebuchet MS" w:hAnsi="Trebuchet MS" w:cs="Arial"/>
                <w:color w:val="000000"/>
                <w:sz w:val="20"/>
                <w:szCs w:val="20"/>
              </w:rPr>
              <w:t>: “La sostenibilità dell’intensificazione colturale e le politiche agricole: il ruolo della ricerca agronomica”, Pisa, 17-19 settembre 2014, A1</w:t>
            </w:r>
            <w:r>
              <w:rPr>
                <w:rFonts w:ascii="Trebuchet MS" w:hAnsi="Trebuchet MS" w:cs="Arial"/>
                <w:color w:val="000000"/>
                <w:sz w:val="20"/>
                <w:szCs w:val="20"/>
              </w:rPr>
              <w:t>1</w:t>
            </w:r>
          </w:p>
          <w:p w14:paraId="429A8F7C" w14:textId="6866E721"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1</w:t>
            </w:r>
            <w:r w:rsidR="005F2D67">
              <w:rPr>
                <w:rFonts w:ascii="Trebuchet MS" w:hAnsi="Trebuchet MS" w:cs="Arial"/>
                <w:color w:val="000000"/>
                <w:sz w:val="20"/>
                <w:szCs w:val="20"/>
              </w:rPr>
              <w:t>5</w:t>
            </w:r>
            <w:r w:rsidRPr="003B5181">
              <w:rPr>
                <w:rFonts w:ascii="Trebuchet MS" w:hAnsi="Trebuchet MS" w:cs="Arial"/>
                <w:color w:val="000000"/>
                <w:sz w:val="20"/>
                <w:szCs w:val="20"/>
              </w:rPr>
              <w:tab/>
              <w:t xml:space="preserve">Costamagna C., Grignani C., Zavattaro L., Bechini L., 2014. Barriere e motivazioni nell’adozione di buone pratiche agrarie presso gli agricoltori italiani analizzate con la teoria del comportamento pianificato. Atti del XLIII </w:t>
            </w:r>
            <w:r w:rsidRPr="004932E9">
              <w:rPr>
                <w:rFonts w:ascii="Trebuchet MS" w:hAnsi="Trebuchet MS" w:cs="Arial"/>
                <w:color w:val="000000"/>
                <w:sz w:val="20"/>
                <w:szCs w:val="20"/>
              </w:rPr>
              <w:t>Convegno della Società Italiana di Agronomia</w:t>
            </w:r>
            <w:r w:rsidRPr="003B5181">
              <w:rPr>
                <w:rFonts w:ascii="Trebuchet MS" w:hAnsi="Trebuchet MS" w:cs="Arial"/>
                <w:color w:val="000000"/>
                <w:sz w:val="20"/>
                <w:szCs w:val="20"/>
              </w:rPr>
              <w:t>: “La sostenibilità dell’intensificazione colturale e le politiche agricole: il ruolo della ricerca agronomica”, Pisa, 17-19 settembre 2014, p. 38.</w:t>
            </w:r>
          </w:p>
          <w:p w14:paraId="3E7F63AF" w14:textId="65A49FB6"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1</w:t>
            </w:r>
            <w:r w:rsidR="005F2D67">
              <w:rPr>
                <w:rFonts w:ascii="Trebuchet MS" w:hAnsi="Trebuchet MS" w:cs="Arial"/>
                <w:color w:val="000000"/>
                <w:sz w:val="20"/>
                <w:szCs w:val="20"/>
              </w:rPr>
              <w:t>4</w:t>
            </w:r>
            <w:r w:rsidRPr="003B5181">
              <w:rPr>
                <w:rFonts w:ascii="Trebuchet MS" w:hAnsi="Trebuchet MS" w:cs="Arial"/>
                <w:color w:val="000000"/>
                <w:sz w:val="20"/>
                <w:szCs w:val="20"/>
              </w:rPr>
              <w:tab/>
              <w:t>Grignani C., Sacco D., Maccanti E., Zavattaro L., Sanino N., 2009. Possibilità di risparmio idrico nei sistemi colturali del Piemonte. Atti del Convegno “Acqua e agricoltura: quale avvenire per le colture e l'irrigazione in Piemonte”, Torino, 16 giugno 2008.</w:t>
            </w:r>
          </w:p>
          <w:p w14:paraId="38201009" w14:textId="1D8D891D"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1</w:t>
            </w:r>
            <w:r w:rsidR="005F2D67">
              <w:rPr>
                <w:rFonts w:ascii="Trebuchet MS" w:hAnsi="Trebuchet MS" w:cs="Arial"/>
                <w:color w:val="000000"/>
                <w:sz w:val="20"/>
                <w:szCs w:val="20"/>
              </w:rPr>
              <w:t>3</w:t>
            </w:r>
            <w:r w:rsidRPr="003B5181">
              <w:rPr>
                <w:rFonts w:ascii="Trebuchet MS" w:hAnsi="Trebuchet MS" w:cs="Arial"/>
                <w:color w:val="000000"/>
                <w:sz w:val="20"/>
                <w:szCs w:val="20"/>
              </w:rPr>
              <w:tab/>
              <w:t>Alluvione F., Fiorentino N., Fagnano M., Bertora C., Zavattaro L., Grignani C., 2009. Corn management: can compost help to substitute mineral fertilizers? Atti del Convegno “Ecomondo 2009”, Rimini, 28 - 31 ottobre 2009.</w:t>
            </w:r>
          </w:p>
          <w:p w14:paraId="4113EC7B" w14:textId="53D408B0"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1</w:t>
            </w:r>
            <w:r w:rsidR="005F2D67">
              <w:rPr>
                <w:rFonts w:ascii="Trebuchet MS" w:hAnsi="Trebuchet MS" w:cs="Arial"/>
                <w:color w:val="000000"/>
                <w:sz w:val="20"/>
                <w:szCs w:val="20"/>
              </w:rPr>
              <w:t>2</w:t>
            </w:r>
            <w:r w:rsidRPr="003B5181">
              <w:rPr>
                <w:rFonts w:ascii="Trebuchet MS" w:hAnsi="Trebuchet MS" w:cs="Arial"/>
                <w:color w:val="000000"/>
                <w:sz w:val="20"/>
                <w:szCs w:val="20"/>
              </w:rPr>
              <w:tab/>
              <w:t>Barberis E., Borda T., Celi L., Giaveno C., Sacco D., Zavattaro L., Grignani C., 2008. Effetto della gestione agronomica sulle forme di fosforo nel suolo e sul loro potenziale trasferimento dal suolo alle acque. VI Congresso Annuale AISSA - Agricoltura, Paesaggio e Territorio tra Conservazione e Innovazione: il Ruolo della Ricerca, Imola 26-28 novembre 2008.</w:t>
            </w:r>
          </w:p>
          <w:p w14:paraId="346401E7" w14:textId="1ACC1BCE"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1</w:t>
            </w:r>
            <w:r w:rsidR="005F2D67">
              <w:rPr>
                <w:rFonts w:ascii="Trebuchet MS" w:hAnsi="Trebuchet MS" w:cs="Arial"/>
                <w:color w:val="000000"/>
                <w:sz w:val="20"/>
                <w:szCs w:val="20"/>
              </w:rPr>
              <w:t>1</w:t>
            </w:r>
            <w:r w:rsidRPr="003B5181">
              <w:rPr>
                <w:rFonts w:ascii="Trebuchet MS" w:hAnsi="Trebuchet MS" w:cs="Arial"/>
                <w:color w:val="000000"/>
                <w:sz w:val="20"/>
                <w:szCs w:val="20"/>
              </w:rPr>
              <w:tab/>
              <w:t xml:space="preserve">Borda T., Zavattaro L., Sacco D., Barberis E., 2008. Influenza della gestione della fertilizzazione sul trasferimento del P dal suolo alle acque. Atti del “XXVI Convegno della Società Italiana di Chimica Agraria: Il sistema suolo –pianta tra emergenze ed opportunità”, Palermo, 30 settembre-2 ottobre 2008. </w:t>
            </w:r>
          </w:p>
          <w:p w14:paraId="7BA9BEE0" w14:textId="258070C6" w:rsidR="0099772B" w:rsidRPr="003B5181" w:rsidRDefault="005F2D67" w:rsidP="0099772B">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10</w:t>
            </w:r>
            <w:r w:rsidR="0099772B" w:rsidRPr="003B5181">
              <w:rPr>
                <w:rFonts w:ascii="Trebuchet MS" w:hAnsi="Trebuchet MS" w:cs="Arial"/>
                <w:color w:val="000000"/>
                <w:sz w:val="20"/>
                <w:szCs w:val="20"/>
              </w:rPr>
              <w:tab/>
              <w:t>Borda T., Zavattaro L., Sacco D., Barberis E., 2008. Disperdibilità dei suoli della pianura piemontese e perdite di P: uno strumento per l’individuazione di aree di rischio. Atti del “Convegno della Societa Italiana di Scienza del Suolo”, 17-19 giugno 2008, Ancona.</w:t>
            </w:r>
          </w:p>
          <w:p w14:paraId="3A0C8DEA" w14:textId="7BDE7F5A" w:rsidR="0099772B" w:rsidRPr="003B5181" w:rsidRDefault="005F2D67" w:rsidP="0099772B">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9</w:t>
            </w:r>
            <w:r w:rsidR="0099772B" w:rsidRPr="003B5181">
              <w:rPr>
                <w:rFonts w:ascii="Trebuchet MS" w:hAnsi="Trebuchet MS" w:cs="Arial"/>
                <w:color w:val="000000"/>
                <w:sz w:val="20"/>
                <w:szCs w:val="20"/>
              </w:rPr>
              <w:tab/>
              <w:t>Zavattaro L., Monaco S., Sacco D., Grignani C., 2003. Qualità ambientali di sistemi foraggeri intensivi: risultati di un decennio nella pianura piemontese. Atti del XXXV Convegno della Società Italiana di Agronomia, Portici (NA) 16-18 settembre 2003.</w:t>
            </w:r>
          </w:p>
          <w:p w14:paraId="0EAD0B46" w14:textId="4A57D27B" w:rsidR="0099772B" w:rsidRPr="003B5181" w:rsidRDefault="005F2D67" w:rsidP="0099772B">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8</w:t>
            </w:r>
            <w:r w:rsidR="0099772B" w:rsidRPr="003B5181">
              <w:rPr>
                <w:rFonts w:ascii="Trebuchet MS" w:hAnsi="Trebuchet MS" w:cs="Arial"/>
                <w:color w:val="000000"/>
                <w:sz w:val="20"/>
                <w:szCs w:val="20"/>
              </w:rPr>
              <w:tab/>
              <w:t>Zavattaro L., Bassanino M., Sacco D., Barberis E., Grignani C., Ferraris S., 2003. Perdite di fosforo in un bacino irriguo di pianura. Atti del XXXV Convegno della Società Italiana di Agronomia, Portici (NA) 16-18 settembre 2003.</w:t>
            </w:r>
          </w:p>
          <w:p w14:paraId="1F9637ED" w14:textId="2B583C5A" w:rsidR="0099772B" w:rsidRDefault="005F2D67" w:rsidP="0099772B">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7</w:t>
            </w:r>
            <w:r w:rsidR="0099772B" w:rsidRPr="003B5181">
              <w:rPr>
                <w:rFonts w:ascii="Trebuchet MS" w:hAnsi="Trebuchet MS" w:cs="Arial"/>
                <w:color w:val="000000"/>
                <w:sz w:val="20"/>
                <w:szCs w:val="20"/>
              </w:rPr>
              <w:tab/>
              <w:t xml:space="preserve">Grignani C., Bassanino M., Sacco D., Zavattaro L., 2003. Gestione dei reflui </w:t>
            </w:r>
            <w:r w:rsidR="0099772B" w:rsidRPr="003B5181">
              <w:rPr>
                <w:rFonts w:ascii="Trebuchet MS" w:hAnsi="Trebuchet MS" w:cs="Arial"/>
                <w:color w:val="000000"/>
                <w:sz w:val="20"/>
                <w:szCs w:val="20"/>
              </w:rPr>
              <w:lastRenderedPageBreak/>
              <w:t>zootecnici: i vincoli agronomici. Atti della Giornata di studio “La gestione dei reflui zootecnici fra problemi aziendali e territoriali”, Accademia dei Gergofili, Firenze, 27 giugno 2002, I Georgofili - Quaderni, 2002 - III, 45-60.</w:t>
            </w:r>
          </w:p>
          <w:p w14:paraId="73E50D5C" w14:textId="2F91557C" w:rsidR="005F2D67" w:rsidRPr="003B5181" w:rsidRDefault="005F2D67"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6</w:t>
            </w:r>
            <w:r w:rsidRPr="003B5181">
              <w:rPr>
                <w:rFonts w:ascii="Trebuchet MS" w:hAnsi="Trebuchet MS" w:cs="Arial"/>
                <w:color w:val="000000"/>
                <w:sz w:val="20"/>
                <w:szCs w:val="20"/>
              </w:rPr>
              <w:tab/>
            </w:r>
            <w:r w:rsidRPr="0004507C">
              <w:rPr>
                <w:rFonts w:ascii="Trebuchet MS" w:hAnsi="Trebuchet MS" w:cs="Arial"/>
                <w:color w:val="000000"/>
                <w:sz w:val="20"/>
                <w:szCs w:val="20"/>
              </w:rPr>
              <w:t>Zavattaro L., Grignani C., Sacco D., Monaco S., 2002. Ruolo agronomico del sovescio di leguminose in sistemi colturali del Piemonte. In: Borreani G., Tabacco E., Grignani C., Atti Convegno Società Italiana Agronomia “Ruolo agronomico dell’azotofissazione nelle leguminose foraggere e da granella”, Torino 9-10 aprile 2002</w:t>
            </w:r>
          </w:p>
          <w:p w14:paraId="60EC3B1D" w14:textId="77777777"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5</w:t>
            </w:r>
            <w:r w:rsidRPr="003B5181">
              <w:rPr>
                <w:rFonts w:ascii="Trebuchet MS" w:hAnsi="Trebuchet MS" w:cs="Arial"/>
                <w:color w:val="000000"/>
                <w:sz w:val="20"/>
                <w:szCs w:val="20"/>
              </w:rPr>
              <w:tab/>
              <w:t xml:space="preserve">Zavattaro L., Acutis M., Sacco D., Grignani C., 2001. Uso di funzioni di pedotransfer per la previsione delle proprietà idrologiche dei suoli. Atti del XXXIV </w:t>
            </w:r>
            <w:r w:rsidRPr="004932E9">
              <w:rPr>
                <w:rFonts w:ascii="Trebuchet MS" w:hAnsi="Trebuchet MS" w:cs="Arial"/>
                <w:color w:val="000000"/>
                <w:sz w:val="20"/>
                <w:szCs w:val="20"/>
              </w:rPr>
              <w:t>Convegno della Società Italiana di Agronomia</w:t>
            </w:r>
            <w:r w:rsidRPr="003B5181">
              <w:rPr>
                <w:rFonts w:ascii="Trebuchet MS" w:hAnsi="Trebuchet MS" w:cs="Arial"/>
                <w:color w:val="000000"/>
                <w:sz w:val="20"/>
                <w:szCs w:val="20"/>
              </w:rPr>
              <w:t>: “Strategie agronomiche al servizio della moderna agricoltura”, Pisa, 17-21 settembre 2001, p. 265-266.</w:t>
            </w:r>
          </w:p>
          <w:p w14:paraId="61A4B454" w14:textId="77777777"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4</w:t>
            </w:r>
            <w:r w:rsidRPr="003B5181">
              <w:rPr>
                <w:rFonts w:ascii="Trebuchet MS" w:hAnsi="Trebuchet MS" w:cs="Arial"/>
                <w:color w:val="000000"/>
                <w:sz w:val="20"/>
                <w:szCs w:val="20"/>
              </w:rPr>
              <w:tab/>
              <w:t>Sacco D., Zavattaro L., 1999. Analisi geostatistica e fuzzy per la descrizione della variabilità territoriale sulla base della tessitura dei suoli. Atti del convegno “Strumenti informatici e statistici per la valutazione delle risorse agroambientali” Udine 24-25 novembre 1999, In Bollettino della Società Italiana della Scienza del Suolo, 49(3), 615-623.</w:t>
            </w:r>
          </w:p>
          <w:p w14:paraId="06A6F0D5" w14:textId="77777777"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3</w:t>
            </w:r>
            <w:r w:rsidRPr="003B5181">
              <w:rPr>
                <w:rFonts w:ascii="Trebuchet MS" w:hAnsi="Trebuchet MS" w:cs="Arial"/>
                <w:color w:val="000000"/>
                <w:sz w:val="20"/>
                <w:szCs w:val="20"/>
              </w:rPr>
              <w:tab/>
              <w:t>Zavattaro L., Grignani C., Sacco D., Ferraris S., 1999. Confronto tra metodi per la misura dell’evapotraspirazione utilizzando lisimetri a percolazione. Atti del convegno: “L’agrometeorologia per il monitoraggio dei consumi idrici”, Sassari 3-4 novembre 1999, p. 357-365.</w:t>
            </w:r>
          </w:p>
          <w:p w14:paraId="4D71C796" w14:textId="77777777"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2</w:t>
            </w:r>
            <w:r w:rsidRPr="003B5181">
              <w:rPr>
                <w:rFonts w:ascii="Trebuchet MS" w:hAnsi="Trebuchet MS" w:cs="Arial"/>
                <w:color w:val="000000"/>
                <w:sz w:val="20"/>
                <w:szCs w:val="20"/>
              </w:rPr>
              <w:tab/>
              <w:t>Zavattaro L., Grignani C., 1999. Rappresentatività di lisimetri a percolazione di grandi dimensioni per lo studio dei consumi idrici delle colture. Atti del convegno: “L’agrometeorologia per il monitoraggio dei consumi idrici”, Sassari 3-4 novembre 1999, p. 349-356.</w:t>
            </w:r>
          </w:p>
          <w:p w14:paraId="2102A5C7" w14:textId="77777777" w:rsidR="0099772B" w:rsidRPr="003B5181" w:rsidRDefault="0099772B" w:rsidP="0099772B">
            <w:pPr>
              <w:widowControl w:val="0"/>
              <w:ind w:left="318" w:hanging="284"/>
              <w:jc w:val="both"/>
              <w:rPr>
                <w:rFonts w:ascii="Trebuchet MS" w:hAnsi="Trebuchet MS" w:cs="Arial"/>
                <w:color w:val="000000"/>
                <w:sz w:val="20"/>
                <w:szCs w:val="20"/>
              </w:rPr>
            </w:pPr>
            <w:r w:rsidRPr="003B5181">
              <w:rPr>
                <w:rFonts w:ascii="Trebuchet MS" w:hAnsi="Trebuchet MS" w:cs="Arial"/>
                <w:color w:val="000000"/>
                <w:sz w:val="20"/>
                <w:szCs w:val="20"/>
              </w:rPr>
              <w:t>1</w:t>
            </w:r>
            <w:r w:rsidRPr="003B5181">
              <w:rPr>
                <w:rFonts w:ascii="Trebuchet MS" w:hAnsi="Trebuchet MS" w:cs="Arial"/>
                <w:color w:val="000000"/>
                <w:sz w:val="20"/>
                <w:szCs w:val="20"/>
              </w:rPr>
              <w:tab/>
              <w:t>Grignani C., Zavattaro L., Sacco D., Gilardi M., 1999. Misure di evapotraspirazione da sistemi colturali foraggeri utilizzando lisimetri a percolazione. Atti del convegno: “L’agrometeorologia per il monitoraggio dei consumi idrici”, Sassari 3-4 novembre 1999, p. 165-174.</w:t>
            </w:r>
          </w:p>
        </w:tc>
      </w:tr>
      <w:tr w:rsidR="0099772B" w:rsidRPr="00DF7E07" w14:paraId="25575074" w14:textId="77777777" w:rsidTr="00512083">
        <w:tc>
          <w:tcPr>
            <w:tcW w:w="2308" w:type="dxa"/>
            <w:shd w:val="clear" w:color="auto" w:fill="auto"/>
          </w:tcPr>
          <w:p w14:paraId="4597FA36" w14:textId="324AE820" w:rsidR="0099772B" w:rsidRPr="00DF7E07" w:rsidRDefault="000629E9" w:rsidP="0099772B">
            <w:pPr>
              <w:widowControl w:val="0"/>
              <w:tabs>
                <w:tab w:val="left" w:pos="284"/>
              </w:tabs>
              <w:rPr>
                <w:rFonts w:ascii="Trebuchet MS" w:hAnsi="Trebuchet MS" w:cs="Arial"/>
                <w:b/>
                <w:color w:val="000000"/>
                <w:sz w:val="20"/>
                <w:szCs w:val="20"/>
              </w:rPr>
            </w:pPr>
            <w:r>
              <w:rPr>
                <w:rFonts w:ascii="Trebuchet MS" w:hAnsi="Trebuchet MS" w:cs="Arial"/>
                <w:b/>
                <w:color w:val="000000"/>
                <w:sz w:val="20"/>
                <w:szCs w:val="20"/>
              </w:rPr>
              <w:lastRenderedPageBreak/>
              <w:t>I</w:t>
            </w:r>
            <w:r w:rsidR="0099772B" w:rsidRPr="00DF7E07">
              <w:rPr>
                <w:rFonts w:ascii="Trebuchet MS" w:hAnsi="Trebuchet MS" w:cs="Arial"/>
                <w:b/>
                <w:color w:val="000000"/>
                <w:sz w:val="20"/>
                <w:szCs w:val="20"/>
              </w:rPr>
              <w:t>)</w:t>
            </w:r>
            <w:r w:rsidR="0099772B" w:rsidRPr="00DF7E07">
              <w:rPr>
                <w:rFonts w:ascii="Trebuchet MS" w:hAnsi="Trebuchet MS" w:cs="Arial"/>
                <w:b/>
                <w:color w:val="000000"/>
                <w:sz w:val="20"/>
                <w:szCs w:val="20"/>
              </w:rPr>
              <w:tab/>
            </w:r>
            <w:r>
              <w:rPr>
                <w:rFonts w:ascii="Trebuchet MS" w:hAnsi="Trebuchet MS" w:cs="Arial"/>
                <w:b/>
                <w:color w:val="000000"/>
                <w:sz w:val="20"/>
                <w:szCs w:val="20"/>
              </w:rPr>
              <w:t xml:space="preserve">Articoli su </w:t>
            </w:r>
            <w:r w:rsidR="0099772B" w:rsidRPr="00DF7E07">
              <w:rPr>
                <w:rFonts w:ascii="Trebuchet MS" w:hAnsi="Trebuchet MS" w:cs="Arial"/>
                <w:b/>
                <w:color w:val="000000"/>
                <w:sz w:val="20"/>
                <w:szCs w:val="20"/>
              </w:rPr>
              <w:t>riviste di divulgazione non sottoposte a giudizio di referi</w:t>
            </w:r>
          </w:p>
        </w:tc>
        <w:tc>
          <w:tcPr>
            <w:tcW w:w="7314" w:type="dxa"/>
            <w:gridSpan w:val="2"/>
            <w:shd w:val="clear" w:color="auto" w:fill="auto"/>
          </w:tcPr>
          <w:p w14:paraId="64E5284F" w14:textId="591FE0F9" w:rsidR="00C946A5" w:rsidRDefault="00C946A5" w:rsidP="00C946A5">
            <w:pPr>
              <w:widowControl w:val="0"/>
              <w:ind w:left="318" w:hanging="284"/>
              <w:jc w:val="both"/>
              <w:rPr>
                <w:rFonts w:ascii="Trebuchet MS" w:hAnsi="Trebuchet MS" w:cs="Arial"/>
                <w:color w:val="000000"/>
                <w:sz w:val="20"/>
                <w:szCs w:val="20"/>
              </w:rPr>
            </w:pPr>
            <w:r>
              <w:rPr>
                <w:rFonts w:ascii="Trebuchet MS" w:hAnsi="Trebuchet MS" w:cs="Arial"/>
                <w:color w:val="000000"/>
                <w:sz w:val="20"/>
                <w:szCs w:val="20"/>
              </w:rPr>
              <w:t>27</w:t>
            </w:r>
            <w:r w:rsidRPr="003C1896">
              <w:rPr>
                <w:rFonts w:ascii="Trebuchet MS" w:hAnsi="Trebuchet MS" w:cs="Arial"/>
                <w:color w:val="000000"/>
                <w:sz w:val="20"/>
                <w:szCs w:val="20"/>
              </w:rPr>
              <w:t xml:space="preserve"> </w:t>
            </w:r>
            <w:r w:rsidRPr="003C1896">
              <w:rPr>
                <w:rFonts w:ascii="Trebuchet MS" w:hAnsi="Trebuchet MS" w:cs="Arial"/>
                <w:color w:val="000000"/>
                <w:sz w:val="20"/>
                <w:szCs w:val="20"/>
              </w:rPr>
              <w:tab/>
            </w:r>
            <w:r w:rsidRPr="00C946A5">
              <w:rPr>
                <w:rFonts w:ascii="Trebuchet MS" w:hAnsi="Trebuchet MS" w:cs="Arial"/>
                <w:color w:val="000000"/>
                <w:sz w:val="20"/>
                <w:szCs w:val="20"/>
              </w:rPr>
              <w:t>Battisti M., Blandino M., Zappino A., Gilardi M., Zavattaro</w:t>
            </w:r>
            <w:r w:rsidRPr="003C1896">
              <w:rPr>
                <w:rFonts w:ascii="Trebuchet MS" w:hAnsi="Trebuchet MS" w:cs="Arial"/>
                <w:color w:val="000000"/>
                <w:sz w:val="20"/>
                <w:szCs w:val="20"/>
              </w:rPr>
              <w:t>.</w:t>
            </w:r>
            <w:r w:rsidRPr="00C946A5">
              <w:rPr>
                <w:rFonts w:ascii="Trebuchet MS" w:hAnsi="Trebuchet MS" w:cs="Arial"/>
                <w:color w:val="000000"/>
                <w:sz w:val="20"/>
                <w:szCs w:val="20"/>
              </w:rPr>
              <w:t xml:space="preserve"> L.</w:t>
            </w:r>
            <w:r w:rsidRPr="003C1896">
              <w:rPr>
                <w:rFonts w:ascii="Trebuchet MS" w:hAnsi="Trebuchet MS" w:cs="Arial"/>
                <w:color w:val="000000"/>
                <w:sz w:val="20"/>
                <w:szCs w:val="20"/>
              </w:rPr>
              <w:t>, 20</w:t>
            </w:r>
            <w:r>
              <w:rPr>
                <w:rFonts w:ascii="Trebuchet MS" w:hAnsi="Trebuchet MS" w:cs="Arial"/>
                <w:color w:val="000000"/>
                <w:sz w:val="20"/>
                <w:szCs w:val="20"/>
              </w:rPr>
              <w:t>20</w:t>
            </w:r>
            <w:r w:rsidRPr="003C1896">
              <w:rPr>
                <w:rFonts w:ascii="Trebuchet MS" w:hAnsi="Trebuchet MS" w:cs="Arial"/>
                <w:color w:val="000000"/>
                <w:sz w:val="20"/>
                <w:szCs w:val="20"/>
              </w:rPr>
              <w:t xml:space="preserve">. </w:t>
            </w:r>
            <w:r w:rsidRPr="00C946A5">
              <w:rPr>
                <w:rFonts w:ascii="Trebuchet MS" w:hAnsi="Trebuchet MS" w:cs="Arial"/>
                <w:color w:val="000000"/>
                <w:sz w:val="20"/>
                <w:szCs w:val="20"/>
              </w:rPr>
              <w:t>Azoto e fosforo localizzati:</w:t>
            </w:r>
            <w:r>
              <w:rPr>
                <w:rFonts w:ascii="Trebuchet MS" w:hAnsi="Trebuchet MS" w:cs="Arial"/>
                <w:color w:val="000000"/>
                <w:sz w:val="20"/>
                <w:szCs w:val="20"/>
              </w:rPr>
              <w:t xml:space="preserve"> </w:t>
            </w:r>
            <w:r w:rsidRPr="00C946A5">
              <w:rPr>
                <w:rFonts w:ascii="Trebuchet MS" w:hAnsi="Trebuchet MS" w:cs="Arial"/>
                <w:color w:val="000000"/>
                <w:sz w:val="20"/>
                <w:szCs w:val="20"/>
              </w:rPr>
              <w:t>i vantaggi su mais</w:t>
            </w:r>
            <w:r w:rsidRPr="003C1896">
              <w:rPr>
                <w:rFonts w:ascii="Trebuchet MS" w:hAnsi="Trebuchet MS" w:cs="Arial"/>
                <w:color w:val="000000"/>
                <w:sz w:val="20"/>
                <w:szCs w:val="20"/>
              </w:rPr>
              <w:t xml:space="preserve">. </w:t>
            </w:r>
            <w:r w:rsidRPr="00DF7E07">
              <w:rPr>
                <w:rFonts w:ascii="Trebuchet MS" w:hAnsi="Trebuchet MS" w:cs="Arial"/>
                <w:color w:val="000000"/>
                <w:sz w:val="20"/>
                <w:szCs w:val="20"/>
              </w:rPr>
              <w:t xml:space="preserve">L’Informatore Agrario </w:t>
            </w:r>
            <w:r>
              <w:rPr>
                <w:rFonts w:ascii="Trebuchet MS" w:hAnsi="Trebuchet MS" w:cs="Arial"/>
                <w:color w:val="000000"/>
                <w:sz w:val="20"/>
                <w:szCs w:val="20"/>
              </w:rPr>
              <w:t>6</w:t>
            </w:r>
            <w:r w:rsidRPr="00DF7E07">
              <w:rPr>
                <w:rFonts w:ascii="Trebuchet MS" w:hAnsi="Trebuchet MS" w:cs="Arial"/>
                <w:color w:val="000000"/>
                <w:sz w:val="20"/>
                <w:szCs w:val="20"/>
              </w:rPr>
              <w:t xml:space="preserve">: </w:t>
            </w:r>
            <w:r>
              <w:rPr>
                <w:rFonts w:ascii="Trebuchet MS" w:hAnsi="Trebuchet MS" w:cs="Arial"/>
                <w:color w:val="000000"/>
                <w:sz w:val="20"/>
                <w:szCs w:val="20"/>
              </w:rPr>
              <w:t>46-49</w:t>
            </w:r>
            <w:r w:rsidRPr="003C1896">
              <w:rPr>
                <w:rFonts w:ascii="Trebuchet MS" w:hAnsi="Trebuchet MS" w:cs="Arial"/>
                <w:color w:val="000000"/>
                <w:sz w:val="20"/>
                <w:szCs w:val="20"/>
              </w:rPr>
              <w:t>.</w:t>
            </w:r>
          </w:p>
          <w:p w14:paraId="7266B1C5" w14:textId="4914FB4E" w:rsidR="0099772B" w:rsidRDefault="0099772B" w:rsidP="0099772B">
            <w:pPr>
              <w:widowControl w:val="0"/>
              <w:ind w:left="318" w:hanging="284"/>
              <w:jc w:val="both"/>
              <w:rPr>
                <w:rFonts w:ascii="Trebuchet MS" w:hAnsi="Trebuchet MS" w:cs="Arial"/>
                <w:color w:val="000000"/>
                <w:sz w:val="20"/>
                <w:szCs w:val="20"/>
              </w:rPr>
            </w:pPr>
            <w:r w:rsidRPr="003C1896">
              <w:rPr>
                <w:rFonts w:ascii="Trebuchet MS" w:hAnsi="Trebuchet MS" w:cs="Arial"/>
                <w:color w:val="000000"/>
                <w:sz w:val="20"/>
                <w:szCs w:val="20"/>
              </w:rPr>
              <w:t>26</w:t>
            </w:r>
            <w:r w:rsidRPr="003C1896">
              <w:rPr>
                <w:rFonts w:ascii="Trebuchet MS" w:hAnsi="Trebuchet MS" w:cs="Arial"/>
                <w:color w:val="000000"/>
                <w:sz w:val="20"/>
                <w:szCs w:val="20"/>
              </w:rPr>
              <w:tab/>
              <w:t>Zavattaro L., Assandri D., Dolzan S., Petruzzelli L., Parpinel M., Berruti I., Bourlot G., Grignani C., 2019. Un uso agronomico consapevole per il sottoprodotto dige</w:t>
            </w:r>
            <w:r w:rsidR="00C946A5">
              <w:rPr>
                <w:rFonts w:ascii="Trebuchet MS" w:hAnsi="Trebuchet MS" w:cs="Arial"/>
                <w:color w:val="000000"/>
                <w:sz w:val="20"/>
                <w:szCs w:val="20"/>
              </w:rPr>
              <w:t>s</w:t>
            </w:r>
            <w:r w:rsidRPr="003C1896">
              <w:rPr>
                <w:rFonts w:ascii="Trebuchet MS" w:hAnsi="Trebuchet MS" w:cs="Arial"/>
                <w:color w:val="000000"/>
                <w:sz w:val="20"/>
                <w:szCs w:val="20"/>
              </w:rPr>
              <w:t>tato. Terra è Vita 18: 44-46.</w:t>
            </w:r>
          </w:p>
          <w:p w14:paraId="68BECFB2" w14:textId="77777777" w:rsidR="0099772B"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2</w:t>
            </w:r>
            <w:r>
              <w:rPr>
                <w:rFonts w:ascii="Trebuchet MS" w:hAnsi="Trebuchet MS" w:cs="Arial"/>
                <w:color w:val="000000"/>
                <w:sz w:val="20"/>
                <w:szCs w:val="20"/>
              </w:rPr>
              <w:t>5</w:t>
            </w:r>
            <w:r w:rsidRPr="00DF7E07">
              <w:rPr>
                <w:rFonts w:ascii="Trebuchet MS" w:hAnsi="Trebuchet MS" w:cs="Arial"/>
                <w:color w:val="000000"/>
                <w:sz w:val="20"/>
                <w:szCs w:val="20"/>
              </w:rPr>
              <w:tab/>
              <w:t xml:space="preserve">Movalli, G., Zavattaro L., Grignani C., 2017. La mesofauna conserva la fertilità del terreno. Terra è Vita 1: </w:t>
            </w:r>
            <w:r>
              <w:rPr>
                <w:rFonts w:ascii="Trebuchet MS" w:hAnsi="Trebuchet MS" w:cs="Arial"/>
                <w:color w:val="000000"/>
                <w:sz w:val="20"/>
                <w:szCs w:val="20"/>
              </w:rPr>
              <w:t>36-39</w:t>
            </w:r>
            <w:r w:rsidRPr="00DF7E07">
              <w:rPr>
                <w:rFonts w:ascii="Trebuchet MS" w:hAnsi="Trebuchet MS" w:cs="Arial"/>
                <w:color w:val="000000"/>
                <w:sz w:val="20"/>
                <w:szCs w:val="20"/>
              </w:rPr>
              <w:t>.</w:t>
            </w:r>
          </w:p>
          <w:p w14:paraId="7B32C6B0" w14:textId="77777777" w:rsidR="0099772B" w:rsidRPr="00DF7E07" w:rsidRDefault="0099772B" w:rsidP="0099772B">
            <w:pPr>
              <w:widowControl w:val="0"/>
              <w:ind w:left="318" w:hanging="284"/>
              <w:jc w:val="both"/>
              <w:rPr>
                <w:rFonts w:ascii="Trebuchet MS" w:hAnsi="Trebuchet MS" w:cs="Arial"/>
                <w:color w:val="000000"/>
                <w:sz w:val="20"/>
                <w:szCs w:val="20"/>
              </w:rPr>
            </w:pPr>
            <w:r w:rsidRPr="003C1896">
              <w:rPr>
                <w:rFonts w:ascii="Trebuchet MS" w:hAnsi="Trebuchet MS" w:cs="Arial"/>
                <w:color w:val="000000"/>
                <w:sz w:val="20"/>
                <w:szCs w:val="20"/>
              </w:rPr>
              <w:t>24</w:t>
            </w:r>
            <w:r>
              <w:rPr>
                <w:rFonts w:ascii="Trebuchet MS" w:hAnsi="Trebuchet MS" w:cs="Arial"/>
                <w:color w:val="000000"/>
                <w:sz w:val="20"/>
                <w:szCs w:val="20"/>
              </w:rPr>
              <w:t xml:space="preserve"> </w:t>
            </w:r>
            <w:r w:rsidRPr="003C1896">
              <w:rPr>
                <w:rFonts w:ascii="Trebuchet MS" w:hAnsi="Trebuchet MS" w:cs="Arial"/>
                <w:color w:val="000000"/>
                <w:sz w:val="20"/>
                <w:szCs w:val="20"/>
              </w:rPr>
              <w:t>Pelissetti S., Cordero E., Moretti B., Lupoli A., Zavattaro L., Grignani C., Vidotto F., Fogliatto S., Ferrero A., Sacco D., Beltarre G., Miniotti E., Tenni D., Romani M., Mosca P., 2016. Agricoltura conservativa: opportunità e ricadute per l'areale risicolo. Regione Piemonte, Schede di assistenza tecnica, 12 pp</w:t>
            </w:r>
          </w:p>
          <w:p w14:paraId="65FD44C6"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23</w:t>
            </w:r>
            <w:r w:rsidRPr="00DF7E07">
              <w:rPr>
                <w:rFonts w:ascii="Trebuchet MS" w:hAnsi="Trebuchet MS" w:cs="Arial"/>
                <w:color w:val="000000"/>
                <w:sz w:val="20"/>
                <w:szCs w:val="20"/>
              </w:rPr>
              <w:tab/>
              <w:t>Grignani C., Assandri D., Zavattaro L., 2016. Agricoltori sempre più virtuosi nella gestione dell’ammoniaca. Terra è Vita 21: 54-57.</w:t>
            </w:r>
          </w:p>
          <w:p w14:paraId="40443D11"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22</w:t>
            </w:r>
            <w:r w:rsidRPr="00DF7E07">
              <w:rPr>
                <w:rFonts w:ascii="Trebuchet MS" w:hAnsi="Trebuchet MS" w:cs="Arial"/>
                <w:color w:val="000000"/>
                <w:sz w:val="20"/>
                <w:szCs w:val="20"/>
              </w:rPr>
              <w:tab/>
              <w:t>Assandri D., Remogna E., Zavattaro L., Grignani C., 2016. Deroga alla Direttiva nitrati, un bilancio positivo. Terra è Vita 1: 38-41.</w:t>
            </w:r>
          </w:p>
          <w:p w14:paraId="14E7868D"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21</w:t>
            </w:r>
            <w:r w:rsidRPr="00DF7E07">
              <w:rPr>
                <w:rFonts w:ascii="Trebuchet MS" w:hAnsi="Trebuchet MS" w:cs="Arial"/>
                <w:color w:val="000000"/>
                <w:sz w:val="20"/>
                <w:szCs w:val="20"/>
              </w:rPr>
              <w:tab/>
              <w:t>Costamagna C., Bechini L., Zavattaro L., Grignani C., 2015. Buone pratiche agricole: la parola agli agricoltori. L’Informatore Agrario 17: 35-38.</w:t>
            </w:r>
          </w:p>
          <w:p w14:paraId="11218CBE"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20</w:t>
            </w:r>
            <w:r w:rsidRPr="00DF7E07">
              <w:rPr>
                <w:rFonts w:ascii="Trebuchet MS" w:hAnsi="Trebuchet MS" w:cs="Arial"/>
                <w:color w:val="000000"/>
                <w:sz w:val="20"/>
                <w:szCs w:val="20"/>
              </w:rPr>
              <w:tab/>
              <w:t>Moretti B., Sanino N., Remogna E., Zavattaro L., Bruno G., Grignani C., Borda T., Lerda C., De Luca G., Barberis E., Celi L., Tivano P., Surra E., Bonino M., Sacco D., 2014. Le buone pratiche di fertilizzazione. Quaderni della Regione Piemonte Agricoltura 83 (suppl.): 1-16.</w:t>
            </w:r>
          </w:p>
          <w:p w14:paraId="4F210D5E"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19</w:t>
            </w:r>
            <w:r w:rsidRPr="00DF7E07">
              <w:rPr>
                <w:rFonts w:ascii="Trebuchet MS" w:hAnsi="Trebuchet MS" w:cs="Arial"/>
                <w:color w:val="000000"/>
                <w:sz w:val="20"/>
                <w:szCs w:val="20"/>
              </w:rPr>
              <w:tab/>
              <w:t>Grignani C., Zavattaro L., Remogna E., Bassanino M., 2014. La Deroga alla Direttiva Nitrati. Un'opportunità reale per le aziende. Quaderni della Regione Piemonte Agricoltura 83: 37-39.</w:t>
            </w:r>
          </w:p>
          <w:p w14:paraId="420ABFC4"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18</w:t>
            </w:r>
            <w:r w:rsidRPr="00DF7E07">
              <w:rPr>
                <w:rFonts w:ascii="Trebuchet MS" w:hAnsi="Trebuchet MS" w:cs="Arial"/>
                <w:color w:val="000000"/>
                <w:sz w:val="20"/>
                <w:szCs w:val="20"/>
              </w:rPr>
              <w:tab/>
              <w:t>Costamagna C., Bechini L., Zavattaro L., Grignani C., 2013. Buone pratiche agricole: la parola agli agricoltori. L’Informatore Agrario 31: 11-11.</w:t>
            </w:r>
          </w:p>
          <w:p w14:paraId="316B9C45"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17</w:t>
            </w:r>
            <w:r w:rsidRPr="00DF7E07">
              <w:rPr>
                <w:rFonts w:ascii="Trebuchet MS" w:hAnsi="Trebuchet MS" w:cs="Arial"/>
                <w:color w:val="000000"/>
                <w:sz w:val="20"/>
                <w:szCs w:val="20"/>
              </w:rPr>
              <w:tab/>
              <w:t xml:space="preserve">Grignani C., Zavattaro L., Monaco S., Pelissetti S., Balsari P., Gioelli F., </w:t>
            </w:r>
            <w:r w:rsidRPr="00DF7E07">
              <w:rPr>
                <w:rFonts w:ascii="Trebuchet MS" w:hAnsi="Trebuchet MS" w:cs="Arial"/>
                <w:color w:val="000000"/>
                <w:sz w:val="20"/>
                <w:szCs w:val="20"/>
              </w:rPr>
              <w:lastRenderedPageBreak/>
              <w:t>Bourlot G., Di Lena M., 2012. Produzione di energia e uso agronomico di biomasse agroalimentari e reflui zootecnici. Quaderni della Regione Piemonte 77: 46-49.</w:t>
            </w:r>
          </w:p>
          <w:p w14:paraId="0856C349"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16</w:t>
            </w:r>
            <w:r w:rsidRPr="00DF7E07">
              <w:rPr>
                <w:rFonts w:ascii="Trebuchet MS" w:hAnsi="Trebuchet MS" w:cs="Arial"/>
                <w:color w:val="000000"/>
                <w:sz w:val="20"/>
                <w:szCs w:val="20"/>
              </w:rPr>
              <w:tab/>
              <w:t>Borda T., Celi L., Zavattaro L., Sacco D., Barberis E., Said Pullicino D., Pellegrino V., 2011. Valutazione del rischio eutrofico da fosforo agricolo. Territori 4: 46-51.</w:t>
            </w:r>
          </w:p>
          <w:p w14:paraId="038E6E30"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15</w:t>
            </w:r>
            <w:r w:rsidRPr="00DF7E07">
              <w:rPr>
                <w:rFonts w:ascii="Trebuchet MS" w:hAnsi="Trebuchet MS" w:cs="Arial"/>
                <w:color w:val="000000"/>
                <w:sz w:val="20"/>
                <w:szCs w:val="20"/>
              </w:rPr>
              <w:tab/>
              <w:t>Bertora C., Zavattaro L., Grignani C., Sacco D., Remogna E., Petruzzelli L., 2011. Migliorare la qualità del suolo senza limitare la resa del mais. L’informatore Agrario 29: 49-51.</w:t>
            </w:r>
          </w:p>
          <w:p w14:paraId="0A25D06D"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14</w:t>
            </w:r>
            <w:r w:rsidRPr="00DF7E07">
              <w:rPr>
                <w:rFonts w:ascii="Trebuchet MS" w:hAnsi="Trebuchet MS" w:cs="Arial"/>
                <w:color w:val="000000"/>
                <w:sz w:val="20"/>
                <w:szCs w:val="20"/>
              </w:rPr>
              <w:tab/>
              <w:t>Bourlot G., Di Lena M., Grignani C., Zavattaro L., Pelissetti S., Balsari P., Gioelli F., Menardo S., 2010. CABIORENA – Caratterizzazione delle biomasse agroalimentari e dei reflui zootecnici al fine della loro valutazione energetica e successivo utilizzo agronomico. Quaderni della Regione Piemonte 72 suppl: 123-124.</w:t>
            </w:r>
          </w:p>
          <w:p w14:paraId="67B9A6C8"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13</w:t>
            </w:r>
            <w:r w:rsidRPr="00DF7E07">
              <w:rPr>
                <w:rFonts w:ascii="Trebuchet MS" w:hAnsi="Trebuchet MS" w:cs="Arial"/>
                <w:color w:val="000000"/>
                <w:sz w:val="20"/>
                <w:szCs w:val="20"/>
              </w:rPr>
              <w:tab/>
              <w:t>Grignani C., Zavattaro L., Bertora C., Bardi L., Rosso F., Zoppellari F., Bourlot G., Petruzzelli L., 2010. QUALSUO - Indicatori chimici e biochimici per la valutazione della qualità dei suoli sottoposti a diverse fertilizzazioni organiche. Quaderni della Regione Piemonte 72 suppl: 170-171.</w:t>
            </w:r>
          </w:p>
          <w:p w14:paraId="584047E8"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12</w:t>
            </w:r>
            <w:r w:rsidRPr="00DF7E07">
              <w:rPr>
                <w:rFonts w:ascii="Trebuchet MS" w:hAnsi="Trebuchet MS" w:cs="Arial"/>
                <w:color w:val="000000"/>
                <w:sz w:val="20"/>
                <w:szCs w:val="20"/>
              </w:rPr>
              <w:tab/>
              <w:t>Bourlot G., Petruzzelli L., Zavattaro L., Bertora C., Grignani C., Bardi L., 2010. Indicatori chimici e biochimici per la valutazione della qualità dei suoli sottoposti a diverse fertilizzazioni organiche. Quaderni della Regione Piemonte 72: 36-39.</w:t>
            </w:r>
          </w:p>
          <w:p w14:paraId="351375C9"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11</w:t>
            </w:r>
            <w:r w:rsidRPr="00DF7E07">
              <w:rPr>
                <w:rFonts w:ascii="Trebuchet MS" w:hAnsi="Trebuchet MS" w:cs="Arial"/>
                <w:color w:val="000000"/>
                <w:sz w:val="20"/>
                <w:szCs w:val="20"/>
              </w:rPr>
              <w:tab/>
              <w:t>Grignani C, Zavattaro L., Monaco S. Sanino N., 2010. La Direttiva Nitrati in mezzo al guado. Cause vecchie ed effetti nuovi. Terra e Vita 4 (suppl. 2): 15- 17.</w:t>
            </w:r>
          </w:p>
          <w:p w14:paraId="469A6614"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10</w:t>
            </w:r>
            <w:r w:rsidRPr="00DF7E07">
              <w:rPr>
                <w:rFonts w:ascii="Trebuchet MS" w:hAnsi="Trebuchet MS" w:cs="Arial"/>
                <w:color w:val="000000"/>
                <w:sz w:val="20"/>
                <w:szCs w:val="20"/>
              </w:rPr>
              <w:tab/>
              <w:t>Bassanino M., Zavattaro L., Gilardi M., Grignani C., 2008. La giusta dose di azoto al mais parte dalla scelta del bilancio. Informatore Agrario 2: 59-62.</w:t>
            </w:r>
          </w:p>
          <w:p w14:paraId="2C4AE0BD"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9</w:t>
            </w:r>
            <w:r w:rsidRPr="00DF7E07">
              <w:rPr>
                <w:rFonts w:ascii="Trebuchet MS" w:hAnsi="Trebuchet MS" w:cs="Arial"/>
                <w:color w:val="000000"/>
                <w:sz w:val="20"/>
                <w:szCs w:val="20"/>
              </w:rPr>
              <w:tab/>
              <w:t>Grignani C., Zavattaro L., Sacco D., Monaco S., Bertora C., Gilardi M., 2007. Quale concimazione su mais conserva la sostanza organica. L’Informatore Agrario 25: 35-38.</w:t>
            </w:r>
          </w:p>
          <w:p w14:paraId="4F9C7379"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8</w:t>
            </w:r>
            <w:r w:rsidRPr="00DF7E07">
              <w:rPr>
                <w:rFonts w:ascii="Trebuchet MS" w:hAnsi="Trebuchet MS" w:cs="Arial"/>
                <w:color w:val="000000"/>
                <w:sz w:val="20"/>
                <w:szCs w:val="20"/>
              </w:rPr>
              <w:tab/>
              <w:t>Zavattaro L., Grignani C., Vidotto F., Moretti B., Berruto R., Piccarolo P., Turletti A., Saglia A., Baldassi A., Fiorina P., Margara G., Barra S., 2006. Minima lavorazione o aratura? Non esiste una risposta univoca. Terra e Vita 38: 60-64.</w:t>
            </w:r>
          </w:p>
          <w:p w14:paraId="4006C75E"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7</w:t>
            </w:r>
            <w:r w:rsidRPr="00DF7E07">
              <w:rPr>
                <w:rFonts w:ascii="Trebuchet MS" w:hAnsi="Trebuchet MS" w:cs="Arial"/>
                <w:color w:val="000000"/>
                <w:sz w:val="20"/>
                <w:szCs w:val="20"/>
              </w:rPr>
              <w:tab/>
              <w:t>Zavattaro L., Grignani C., Berruto R., Piccarolo P., Saglia A., Baldassi A., Fiorina P., Margara G., 2005. Lavorazioni del terreno alternative all’aratura per la cerealicoltura estiva e vernina: 6 anni di esperienze in Piemonte. Quaderni della Regione Piemonte, 47: 20-24.</w:t>
            </w:r>
          </w:p>
          <w:p w14:paraId="5F1B35E4"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6</w:t>
            </w:r>
            <w:r w:rsidRPr="00DF7E07">
              <w:rPr>
                <w:rFonts w:ascii="Trebuchet MS" w:hAnsi="Trebuchet MS" w:cs="Arial"/>
                <w:color w:val="000000"/>
                <w:sz w:val="20"/>
                <w:szCs w:val="20"/>
              </w:rPr>
              <w:tab/>
              <w:t>Grignani C., Bassignana E., Zavattaro L., 2001. L'agricoltura biologica delle aziende cerealicole intensive in Piemonte. L’Informatore Agrario 38: 35-40.</w:t>
            </w:r>
          </w:p>
          <w:p w14:paraId="31EF5661"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5</w:t>
            </w:r>
            <w:r w:rsidRPr="00DF7E07">
              <w:rPr>
                <w:rFonts w:ascii="Trebuchet MS" w:hAnsi="Trebuchet MS" w:cs="Arial"/>
                <w:color w:val="000000"/>
                <w:sz w:val="20"/>
                <w:szCs w:val="20"/>
              </w:rPr>
              <w:tab/>
              <w:t>Grignani C., Bassignana E., Zavattaro L., 2000. Problemi e prospettive agronomiche del settore delle colture erbacee in aziende biologiche. Tavola Rotonda su “Prospettive e Problemi dell’Agricoltura Biologica”, Grugliasco, 18/12/1999, Annali dell’Accademia di Agricoltura di Torino vol. 142, 1999-2000, p.41-52.</w:t>
            </w:r>
          </w:p>
          <w:p w14:paraId="45D185F4"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4</w:t>
            </w:r>
            <w:r w:rsidRPr="00DF7E07">
              <w:rPr>
                <w:rFonts w:ascii="Trebuchet MS" w:hAnsi="Trebuchet MS" w:cs="Arial"/>
                <w:color w:val="000000"/>
                <w:sz w:val="20"/>
                <w:szCs w:val="20"/>
              </w:rPr>
              <w:tab/>
              <w:t>Grignani C., Zavattaro L., 2000. Utilizzo agronomico dei reflui zootecnici. Istruzioni per l’uso. Rivista di Suinicoltura 6: 49-54.</w:t>
            </w:r>
          </w:p>
          <w:p w14:paraId="120CBCC2"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3</w:t>
            </w:r>
            <w:r w:rsidRPr="00DF7E07">
              <w:rPr>
                <w:rFonts w:ascii="Trebuchet MS" w:hAnsi="Trebuchet MS" w:cs="Arial"/>
                <w:color w:val="000000"/>
                <w:sz w:val="20"/>
                <w:szCs w:val="20"/>
              </w:rPr>
              <w:tab/>
              <w:t>Grignani C., Zavattaro L., 1999. Migliorare la gestione agronomica dei reflui zootecnici. L’Informatore Agrario 41, 28-32.</w:t>
            </w:r>
          </w:p>
          <w:p w14:paraId="0DB20D29"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2</w:t>
            </w:r>
            <w:r w:rsidRPr="00DF7E07">
              <w:rPr>
                <w:rFonts w:ascii="Trebuchet MS" w:hAnsi="Trebuchet MS" w:cs="Arial"/>
                <w:color w:val="000000"/>
                <w:sz w:val="20"/>
                <w:szCs w:val="20"/>
              </w:rPr>
              <w:tab/>
              <w:t>Grignani C., Zavattaro L., Ferrero M., Ferrero C., Bersani L., 1995. Confronti varietali su frumento tenero in Piemonte. Ricerca e sperimentazione in Piemonte, 1995, suppl. n. 4 di Piemonte Agricoltura: 15-17.</w:t>
            </w:r>
          </w:p>
          <w:p w14:paraId="02AF9798" w14:textId="77777777" w:rsidR="0099772B" w:rsidRPr="00DF7E07" w:rsidRDefault="0099772B" w:rsidP="0099772B">
            <w:pPr>
              <w:widowControl w:val="0"/>
              <w:ind w:left="318" w:hanging="284"/>
              <w:jc w:val="both"/>
              <w:rPr>
                <w:rFonts w:ascii="Trebuchet MS" w:hAnsi="Trebuchet MS" w:cs="Arial"/>
                <w:color w:val="000000"/>
                <w:sz w:val="20"/>
                <w:szCs w:val="20"/>
              </w:rPr>
            </w:pPr>
            <w:r w:rsidRPr="00DF7E07">
              <w:rPr>
                <w:rFonts w:ascii="Trebuchet MS" w:hAnsi="Trebuchet MS" w:cs="Arial"/>
                <w:color w:val="000000"/>
                <w:sz w:val="20"/>
                <w:szCs w:val="20"/>
              </w:rPr>
              <w:t>1</w:t>
            </w:r>
            <w:r w:rsidRPr="00DF7E07">
              <w:rPr>
                <w:rFonts w:ascii="Trebuchet MS" w:hAnsi="Trebuchet MS" w:cs="Arial"/>
                <w:color w:val="000000"/>
                <w:sz w:val="20"/>
                <w:szCs w:val="20"/>
              </w:rPr>
              <w:tab/>
              <w:t>Grignani C., Zavattaro L., Ferrero M., Ferrero C., 1995. Confronti varietali su orzo in Piemonte. Ricerca e sperimentazione in Piemonte, 1995, suppl. n. 4</w:t>
            </w:r>
          </w:p>
        </w:tc>
      </w:tr>
      <w:tr w:rsidR="0099772B" w:rsidRPr="009929CD" w14:paraId="16084F80" w14:textId="77777777" w:rsidTr="00512083">
        <w:tc>
          <w:tcPr>
            <w:tcW w:w="2308" w:type="dxa"/>
            <w:shd w:val="clear" w:color="auto" w:fill="auto"/>
          </w:tcPr>
          <w:p w14:paraId="04E7F68B" w14:textId="665F391B" w:rsidR="0099772B" w:rsidRPr="00DF7E07" w:rsidRDefault="000629E9" w:rsidP="0099772B">
            <w:pPr>
              <w:widowControl w:val="0"/>
              <w:tabs>
                <w:tab w:val="left" w:pos="284"/>
              </w:tabs>
              <w:rPr>
                <w:rFonts w:ascii="Trebuchet MS" w:hAnsi="Trebuchet MS" w:cs="Arial"/>
                <w:b/>
                <w:color w:val="000000"/>
                <w:sz w:val="20"/>
                <w:szCs w:val="20"/>
              </w:rPr>
            </w:pPr>
            <w:r>
              <w:rPr>
                <w:rFonts w:ascii="Trebuchet MS" w:hAnsi="Trebuchet MS" w:cs="Arial"/>
                <w:b/>
                <w:color w:val="000000"/>
                <w:sz w:val="20"/>
                <w:szCs w:val="20"/>
              </w:rPr>
              <w:t>J</w:t>
            </w:r>
            <w:r w:rsidR="0099772B" w:rsidRPr="00DF7E07">
              <w:rPr>
                <w:rFonts w:ascii="Trebuchet MS" w:hAnsi="Trebuchet MS" w:cs="Arial"/>
                <w:b/>
                <w:color w:val="000000"/>
                <w:sz w:val="20"/>
                <w:szCs w:val="20"/>
              </w:rPr>
              <w:t>)</w:t>
            </w:r>
            <w:r w:rsidR="0099772B" w:rsidRPr="00DF7E07">
              <w:rPr>
                <w:rFonts w:ascii="Trebuchet MS" w:hAnsi="Trebuchet MS" w:cs="Arial"/>
                <w:b/>
                <w:color w:val="000000"/>
                <w:sz w:val="20"/>
                <w:szCs w:val="20"/>
              </w:rPr>
              <w:tab/>
            </w:r>
            <w:r w:rsidR="0099772B">
              <w:rPr>
                <w:rFonts w:ascii="Trebuchet MS" w:hAnsi="Trebuchet MS" w:cs="Arial"/>
                <w:b/>
                <w:color w:val="000000"/>
                <w:sz w:val="20"/>
                <w:szCs w:val="20"/>
              </w:rPr>
              <w:t xml:space="preserve">articoli </w:t>
            </w:r>
            <w:r w:rsidR="0099772B" w:rsidRPr="00DF7E07">
              <w:rPr>
                <w:rFonts w:ascii="Trebuchet MS" w:hAnsi="Trebuchet MS" w:cs="Arial"/>
                <w:b/>
                <w:color w:val="000000"/>
                <w:sz w:val="20"/>
                <w:szCs w:val="20"/>
              </w:rPr>
              <w:t>in corso di presentazione a riviste</w:t>
            </w:r>
          </w:p>
        </w:tc>
        <w:tc>
          <w:tcPr>
            <w:tcW w:w="7314" w:type="dxa"/>
            <w:gridSpan w:val="2"/>
            <w:shd w:val="clear" w:color="auto" w:fill="auto"/>
          </w:tcPr>
          <w:p w14:paraId="66937052" w14:textId="623B62B4" w:rsidR="009929CD" w:rsidRPr="009929CD" w:rsidRDefault="0099772B" w:rsidP="009929CD">
            <w:pPr>
              <w:widowControl w:val="0"/>
              <w:ind w:left="318" w:hanging="284"/>
              <w:jc w:val="both"/>
              <w:rPr>
                <w:rFonts w:ascii="Trebuchet MS" w:hAnsi="Trebuchet MS" w:cs="Arial"/>
                <w:color w:val="000000"/>
                <w:sz w:val="20"/>
                <w:szCs w:val="20"/>
                <w:lang w:val="en-US"/>
              </w:rPr>
            </w:pPr>
            <w:r w:rsidRPr="003C1896">
              <w:rPr>
                <w:rFonts w:ascii="Trebuchet MS" w:hAnsi="Trebuchet MS" w:cs="Arial"/>
                <w:color w:val="000000"/>
                <w:sz w:val="20"/>
                <w:szCs w:val="20"/>
              </w:rPr>
              <w:t>1</w:t>
            </w:r>
            <w:r w:rsidR="009929CD">
              <w:t xml:space="preserve"> </w:t>
            </w:r>
            <w:r w:rsidR="009929CD" w:rsidRPr="009929CD">
              <w:rPr>
                <w:rFonts w:ascii="Trebuchet MS" w:hAnsi="Trebuchet MS" w:cs="Arial"/>
                <w:color w:val="000000"/>
                <w:sz w:val="20"/>
                <w:szCs w:val="20"/>
              </w:rPr>
              <w:t>Vonk W</w:t>
            </w:r>
            <w:r w:rsidR="009929CD">
              <w:rPr>
                <w:rFonts w:ascii="Trebuchet MS" w:hAnsi="Trebuchet MS" w:cs="Arial"/>
                <w:color w:val="000000"/>
                <w:sz w:val="20"/>
                <w:szCs w:val="20"/>
              </w:rPr>
              <w:t>.</w:t>
            </w:r>
            <w:r w:rsidR="009929CD" w:rsidRPr="009929CD">
              <w:rPr>
                <w:rFonts w:ascii="Trebuchet MS" w:hAnsi="Trebuchet MS" w:cs="Arial"/>
                <w:color w:val="000000"/>
                <w:sz w:val="20"/>
                <w:szCs w:val="20"/>
              </w:rPr>
              <w:t>J.</w:t>
            </w:r>
            <w:r w:rsidR="001666C5">
              <w:rPr>
                <w:rFonts w:ascii="Trebuchet MS" w:hAnsi="Trebuchet MS" w:cs="Arial"/>
                <w:color w:val="000000"/>
                <w:sz w:val="20"/>
                <w:szCs w:val="20"/>
              </w:rPr>
              <w:t>*</w:t>
            </w:r>
            <w:r w:rsidR="009929CD" w:rsidRPr="009929CD">
              <w:rPr>
                <w:rFonts w:ascii="Trebuchet MS" w:hAnsi="Trebuchet MS" w:cs="Arial"/>
                <w:color w:val="000000"/>
                <w:sz w:val="20"/>
                <w:szCs w:val="20"/>
              </w:rPr>
              <w:t>, van Ittersum M</w:t>
            </w:r>
            <w:r w:rsidR="009929CD">
              <w:rPr>
                <w:rFonts w:ascii="Trebuchet MS" w:hAnsi="Trebuchet MS" w:cs="Arial"/>
                <w:color w:val="000000"/>
                <w:sz w:val="20"/>
                <w:szCs w:val="20"/>
              </w:rPr>
              <w:t>.</w:t>
            </w:r>
            <w:r w:rsidR="009929CD" w:rsidRPr="009929CD">
              <w:rPr>
                <w:rFonts w:ascii="Trebuchet MS" w:hAnsi="Trebuchet MS" w:cs="Arial"/>
                <w:color w:val="000000"/>
                <w:sz w:val="20"/>
                <w:szCs w:val="20"/>
              </w:rPr>
              <w:t>K., Reidsma P</w:t>
            </w:r>
            <w:r w:rsidR="009929CD">
              <w:rPr>
                <w:rFonts w:ascii="Trebuchet MS" w:hAnsi="Trebuchet MS" w:cs="Arial"/>
                <w:color w:val="000000"/>
                <w:sz w:val="20"/>
                <w:szCs w:val="20"/>
              </w:rPr>
              <w:t>.</w:t>
            </w:r>
            <w:r w:rsidR="009929CD" w:rsidRPr="009929CD">
              <w:rPr>
                <w:rFonts w:ascii="Trebuchet MS" w:hAnsi="Trebuchet MS" w:cs="Arial"/>
                <w:color w:val="000000"/>
                <w:sz w:val="20"/>
                <w:szCs w:val="20"/>
              </w:rPr>
              <w:t xml:space="preserve">, </w:t>
            </w:r>
            <w:r w:rsidR="009929CD" w:rsidRPr="001666C5">
              <w:rPr>
                <w:rFonts w:ascii="Trebuchet MS" w:hAnsi="Trebuchet MS" w:cs="Arial"/>
                <w:b/>
                <w:bCs/>
                <w:color w:val="000000"/>
                <w:sz w:val="20"/>
                <w:szCs w:val="20"/>
              </w:rPr>
              <w:t>Zavattaro L</w:t>
            </w:r>
            <w:r w:rsidR="009929CD">
              <w:rPr>
                <w:rFonts w:ascii="Trebuchet MS" w:hAnsi="Trebuchet MS" w:cs="Arial"/>
                <w:color w:val="000000"/>
                <w:sz w:val="20"/>
                <w:szCs w:val="20"/>
              </w:rPr>
              <w:t>.</w:t>
            </w:r>
            <w:r w:rsidR="009929CD" w:rsidRPr="009929CD">
              <w:rPr>
                <w:rFonts w:ascii="Trebuchet MS" w:hAnsi="Trebuchet MS" w:cs="Arial"/>
                <w:color w:val="000000"/>
                <w:sz w:val="20"/>
                <w:szCs w:val="20"/>
              </w:rPr>
              <w:t>, Bechini</w:t>
            </w:r>
            <w:r w:rsidR="009929CD">
              <w:rPr>
                <w:rFonts w:ascii="Trebuchet MS" w:hAnsi="Trebuchet MS" w:cs="Arial"/>
                <w:color w:val="000000"/>
                <w:sz w:val="20"/>
                <w:szCs w:val="20"/>
              </w:rPr>
              <w:t xml:space="preserve"> L.</w:t>
            </w:r>
            <w:r w:rsidR="009929CD" w:rsidRPr="009929CD">
              <w:rPr>
                <w:rFonts w:ascii="Trebuchet MS" w:hAnsi="Trebuchet MS" w:cs="Arial"/>
                <w:color w:val="000000"/>
                <w:sz w:val="20"/>
                <w:szCs w:val="20"/>
              </w:rPr>
              <w:t>, Guzmán</w:t>
            </w:r>
            <w:r w:rsidR="009929CD">
              <w:rPr>
                <w:rFonts w:ascii="Trebuchet MS" w:hAnsi="Trebuchet MS" w:cs="Arial"/>
                <w:color w:val="000000"/>
                <w:sz w:val="20"/>
                <w:szCs w:val="20"/>
              </w:rPr>
              <w:t xml:space="preserve"> G.</w:t>
            </w:r>
            <w:r w:rsidR="009929CD" w:rsidRPr="009929CD">
              <w:rPr>
                <w:rFonts w:ascii="Trebuchet MS" w:hAnsi="Trebuchet MS" w:cs="Arial"/>
                <w:color w:val="000000"/>
                <w:sz w:val="20"/>
                <w:szCs w:val="20"/>
              </w:rPr>
              <w:t>, Pronk</w:t>
            </w:r>
            <w:r w:rsidR="009929CD">
              <w:rPr>
                <w:rFonts w:ascii="Trebuchet MS" w:hAnsi="Trebuchet MS" w:cs="Arial"/>
                <w:color w:val="000000"/>
                <w:sz w:val="20"/>
                <w:szCs w:val="20"/>
              </w:rPr>
              <w:t xml:space="preserve"> A.</w:t>
            </w:r>
            <w:r w:rsidR="009929CD" w:rsidRPr="009929CD">
              <w:rPr>
                <w:rFonts w:ascii="Trebuchet MS" w:hAnsi="Trebuchet MS" w:cs="Arial"/>
                <w:color w:val="000000"/>
                <w:sz w:val="20"/>
                <w:szCs w:val="20"/>
              </w:rPr>
              <w:t>, Spiegel</w:t>
            </w:r>
            <w:r w:rsidR="009929CD">
              <w:rPr>
                <w:rFonts w:ascii="Trebuchet MS" w:hAnsi="Trebuchet MS" w:cs="Arial"/>
                <w:color w:val="000000"/>
                <w:sz w:val="20"/>
                <w:szCs w:val="20"/>
              </w:rPr>
              <w:t xml:space="preserve"> H.</w:t>
            </w:r>
            <w:r w:rsidR="009929CD" w:rsidRPr="009929CD">
              <w:rPr>
                <w:rFonts w:ascii="Trebuchet MS" w:hAnsi="Trebuchet MS" w:cs="Arial"/>
                <w:color w:val="000000"/>
                <w:sz w:val="20"/>
                <w:szCs w:val="20"/>
              </w:rPr>
              <w:t>, Steinmann</w:t>
            </w:r>
            <w:r w:rsidR="009929CD">
              <w:rPr>
                <w:rFonts w:ascii="Trebuchet MS" w:hAnsi="Trebuchet MS" w:cs="Arial"/>
                <w:color w:val="000000"/>
                <w:sz w:val="20"/>
                <w:szCs w:val="20"/>
              </w:rPr>
              <w:t xml:space="preserve"> H.H.</w:t>
            </w:r>
            <w:r w:rsidR="009929CD" w:rsidRPr="009929CD">
              <w:rPr>
                <w:rFonts w:ascii="Trebuchet MS" w:hAnsi="Trebuchet MS" w:cs="Arial"/>
                <w:color w:val="000000"/>
                <w:sz w:val="20"/>
                <w:szCs w:val="20"/>
              </w:rPr>
              <w:t>, Ruysschaert</w:t>
            </w:r>
            <w:r w:rsidR="009929CD">
              <w:rPr>
                <w:rFonts w:ascii="Trebuchet MS" w:hAnsi="Trebuchet MS" w:cs="Arial"/>
                <w:color w:val="000000"/>
                <w:sz w:val="20"/>
                <w:szCs w:val="20"/>
              </w:rPr>
              <w:t xml:space="preserve"> G.</w:t>
            </w:r>
            <w:r w:rsidR="009929CD" w:rsidRPr="009929CD">
              <w:rPr>
                <w:rFonts w:ascii="Trebuchet MS" w:hAnsi="Trebuchet MS" w:cs="Arial"/>
                <w:color w:val="000000"/>
                <w:sz w:val="20"/>
                <w:szCs w:val="20"/>
              </w:rPr>
              <w:t>, Hijbeek</w:t>
            </w:r>
            <w:r w:rsidR="009929CD">
              <w:rPr>
                <w:rFonts w:ascii="Trebuchet MS" w:hAnsi="Trebuchet MS" w:cs="Arial"/>
                <w:color w:val="000000"/>
                <w:sz w:val="20"/>
                <w:szCs w:val="20"/>
              </w:rPr>
              <w:t xml:space="preserve"> R., 2020. </w:t>
            </w:r>
            <w:r w:rsidR="009929CD" w:rsidRPr="009929CD">
              <w:rPr>
                <w:rFonts w:ascii="Trebuchet MS" w:hAnsi="Trebuchet MS" w:cs="Arial"/>
                <w:color w:val="000000"/>
                <w:sz w:val="20"/>
                <w:szCs w:val="20"/>
                <w:lang w:val="en-US"/>
              </w:rPr>
              <w:t xml:space="preserve">European survey shows poor association between soil organic matter and </w:t>
            </w:r>
            <w:r w:rsidR="009929CD" w:rsidRPr="009929CD">
              <w:rPr>
                <w:rFonts w:ascii="Trebuchet MS" w:hAnsi="Trebuchet MS" w:cs="Arial"/>
                <w:color w:val="000000"/>
                <w:sz w:val="20"/>
                <w:szCs w:val="20"/>
                <w:lang w:val="en-US"/>
              </w:rPr>
              <w:lastRenderedPageBreak/>
              <w:t>crop yields</w:t>
            </w:r>
            <w:r w:rsidR="009929CD">
              <w:rPr>
                <w:rFonts w:ascii="Trebuchet MS" w:hAnsi="Trebuchet MS" w:cs="Arial"/>
                <w:color w:val="000000"/>
                <w:sz w:val="20"/>
                <w:szCs w:val="20"/>
                <w:lang w:val="en-US"/>
              </w:rPr>
              <w:t xml:space="preserve">. Submitted to </w:t>
            </w:r>
            <w:r w:rsidR="009929CD" w:rsidRPr="009929CD">
              <w:rPr>
                <w:rFonts w:ascii="Trebuchet MS" w:hAnsi="Trebuchet MS" w:cs="Arial"/>
                <w:color w:val="000000"/>
                <w:sz w:val="20"/>
                <w:szCs w:val="20"/>
                <w:lang w:val="en-US"/>
              </w:rPr>
              <w:t>Nutrient Cycling in Agroecosystems</w:t>
            </w:r>
          </w:p>
          <w:p w14:paraId="13CF62A7" w14:textId="5A679914" w:rsidR="0099772B" w:rsidRPr="00DA6286" w:rsidRDefault="0099772B" w:rsidP="009929CD">
            <w:pPr>
              <w:widowControl w:val="0"/>
              <w:ind w:left="318" w:hanging="284"/>
              <w:jc w:val="both"/>
              <w:rPr>
                <w:rFonts w:ascii="Trebuchet MS" w:hAnsi="Trebuchet MS" w:cs="Arial"/>
                <w:color w:val="000000"/>
                <w:sz w:val="20"/>
                <w:szCs w:val="20"/>
                <w:lang w:val="en-US"/>
              </w:rPr>
            </w:pPr>
          </w:p>
        </w:tc>
      </w:tr>
    </w:tbl>
    <w:p w14:paraId="57DEA921" w14:textId="77777777" w:rsidR="005F71E9" w:rsidRPr="00DA6286" w:rsidRDefault="005F71E9" w:rsidP="0011471D">
      <w:pPr>
        <w:keepNext/>
        <w:widowControl w:val="0"/>
        <w:jc w:val="both"/>
        <w:rPr>
          <w:rFonts w:ascii="Trebuchet MS" w:hAnsi="Trebuchet MS" w:cs="Arial"/>
          <w:color w:val="000000"/>
          <w:sz w:val="20"/>
          <w:szCs w:val="20"/>
          <w:lang w:val="en-US"/>
        </w:rPr>
      </w:pPr>
    </w:p>
    <w:p w14:paraId="140B49B5" w14:textId="1A39A429" w:rsidR="005F71E9" w:rsidRPr="00DA6286" w:rsidRDefault="005F71E9" w:rsidP="0011471D">
      <w:pPr>
        <w:keepNext/>
        <w:widowControl w:val="0"/>
        <w:jc w:val="both"/>
        <w:rPr>
          <w:rFonts w:ascii="Trebuchet MS" w:hAnsi="Trebuchet MS" w:cs="Arial"/>
          <w:color w:val="000000"/>
          <w:sz w:val="20"/>
          <w:szCs w:val="20"/>
          <w:lang w:val="en-US"/>
        </w:rPr>
      </w:pPr>
    </w:p>
    <w:tbl>
      <w:tblPr>
        <w:tblW w:w="9915" w:type="dxa"/>
        <w:tblLayout w:type="fixed"/>
        <w:tblLook w:val="04A0" w:firstRow="1" w:lastRow="0" w:firstColumn="1" w:lastColumn="0" w:noHBand="0" w:noVBand="1"/>
      </w:tblPr>
      <w:tblGrid>
        <w:gridCol w:w="1241"/>
        <w:gridCol w:w="1985"/>
        <w:gridCol w:w="1701"/>
        <w:gridCol w:w="4988"/>
      </w:tblGrid>
      <w:tr w:rsidR="0011471D" w14:paraId="0C4A9E49" w14:textId="77777777" w:rsidTr="00A071A4">
        <w:tc>
          <w:tcPr>
            <w:tcW w:w="1242" w:type="dxa"/>
            <w:tcBorders>
              <w:top w:val="nil"/>
              <w:left w:val="nil"/>
              <w:bottom w:val="nil"/>
              <w:right w:val="single" w:sz="4" w:space="0" w:color="auto"/>
            </w:tcBorders>
            <w:vAlign w:val="center"/>
            <w:hideMark/>
          </w:tcPr>
          <w:p w14:paraId="10175BC1" w14:textId="77777777" w:rsidR="0011471D" w:rsidRPr="000629E9" w:rsidRDefault="0011471D" w:rsidP="00A071A4">
            <w:pPr>
              <w:keepNext/>
              <w:widowControl w:val="0"/>
              <w:rPr>
                <w:rFonts w:ascii="Trebuchet MS" w:hAnsi="Trebuchet MS"/>
                <w:color w:val="000000"/>
                <w:sz w:val="18"/>
                <w:szCs w:val="18"/>
              </w:rPr>
            </w:pPr>
            <w:r w:rsidRPr="000629E9">
              <w:rPr>
                <w:rFonts w:ascii="Trebuchet MS" w:hAnsi="Trebuchet MS"/>
                <w:color w:val="000000"/>
                <w:sz w:val="18"/>
              </w:rPr>
              <w:t>Data</w:t>
            </w:r>
          </w:p>
        </w:tc>
        <w:tc>
          <w:tcPr>
            <w:tcW w:w="1985" w:type="dxa"/>
            <w:tcBorders>
              <w:top w:val="single" w:sz="4" w:space="0" w:color="auto"/>
              <w:left w:val="single" w:sz="4" w:space="0" w:color="auto"/>
              <w:bottom w:val="single" w:sz="4" w:space="0" w:color="auto"/>
              <w:right w:val="single" w:sz="4" w:space="0" w:color="auto"/>
            </w:tcBorders>
            <w:vAlign w:val="center"/>
          </w:tcPr>
          <w:p w14:paraId="6B27BB06" w14:textId="11E6952C" w:rsidR="0011471D" w:rsidRPr="000629E9" w:rsidRDefault="000629E9" w:rsidP="00DA6286">
            <w:pPr>
              <w:keepNext/>
              <w:widowControl w:val="0"/>
              <w:rPr>
                <w:rFonts w:ascii="Trebuchet MS" w:hAnsi="Trebuchet MS"/>
                <w:color w:val="000000"/>
                <w:sz w:val="20"/>
              </w:rPr>
            </w:pPr>
            <w:r w:rsidRPr="000629E9">
              <w:rPr>
                <w:rFonts w:ascii="Trebuchet MS" w:hAnsi="Trebuchet MS"/>
                <w:color w:val="000000"/>
                <w:sz w:val="20"/>
              </w:rPr>
              <w:t>30</w:t>
            </w:r>
            <w:r w:rsidR="00DA6286" w:rsidRPr="000629E9">
              <w:rPr>
                <w:rFonts w:ascii="Trebuchet MS" w:hAnsi="Trebuchet MS"/>
                <w:color w:val="000000"/>
                <w:sz w:val="20"/>
              </w:rPr>
              <w:t>/0</w:t>
            </w:r>
            <w:r w:rsidR="003C1896" w:rsidRPr="000629E9">
              <w:rPr>
                <w:rFonts w:ascii="Trebuchet MS" w:hAnsi="Trebuchet MS"/>
                <w:color w:val="000000"/>
                <w:sz w:val="20"/>
              </w:rPr>
              <w:t>9</w:t>
            </w:r>
            <w:r w:rsidR="00DA6286" w:rsidRPr="000629E9">
              <w:rPr>
                <w:rFonts w:ascii="Trebuchet MS" w:hAnsi="Trebuchet MS"/>
                <w:color w:val="000000"/>
                <w:sz w:val="20"/>
              </w:rPr>
              <w:t>/201</w:t>
            </w:r>
            <w:r w:rsidR="003C1896" w:rsidRPr="000629E9">
              <w:rPr>
                <w:rFonts w:ascii="Trebuchet MS" w:hAnsi="Trebuchet MS"/>
                <w:color w:val="000000"/>
                <w:sz w:val="20"/>
              </w:rPr>
              <w:t>9</w:t>
            </w:r>
          </w:p>
        </w:tc>
        <w:tc>
          <w:tcPr>
            <w:tcW w:w="1701" w:type="dxa"/>
            <w:tcBorders>
              <w:top w:val="nil"/>
              <w:left w:val="single" w:sz="4" w:space="0" w:color="auto"/>
              <w:bottom w:val="nil"/>
              <w:right w:val="single" w:sz="4" w:space="0" w:color="auto"/>
            </w:tcBorders>
            <w:vAlign w:val="center"/>
            <w:hideMark/>
          </w:tcPr>
          <w:p w14:paraId="6E3ED30F" w14:textId="77777777" w:rsidR="0011471D" w:rsidRPr="00045F99" w:rsidRDefault="0011471D" w:rsidP="00A071A4">
            <w:pPr>
              <w:keepNext/>
              <w:widowControl w:val="0"/>
              <w:ind w:right="176"/>
              <w:jc w:val="right"/>
              <w:rPr>
                <w:rFonts w:ascii="Trebuchet MS" w:hAnsi="Trebuchet MS"/>
                <w:color w:val="000000"/>
                <w:sz w:val="18"/>
                <w:szCs w:val="18"/>
              </w:rPr>
            </w:pPr>
            <w:r w:rsidRPr="00045F99">
              <w:rPr>
                <w:rFonts w:ascii="Trebuchet MS" w:hAnsi="Trebuchet MS"/>
                <w:color w:val="000000"/>
                <w:sz w:val="18"/>
              </w:rPr>
              <w:t>Luogo</w:t>
            </w:r>
          </w:p>
        </w:tc>
        <w:tc>
          <w:tcPr>
            <w:tcW w:w="4989" w:type="dxa"/>
            <w:tcBorders>
              <w:top w:val="single" w:sz="4" w:space="0" w:color="auto"/>
              <w:left w:val="single" w:sz="4" w:space="0" w:color="auto"/>
              <w:bottom w:val="single" w:sz="4" w:space="0" w:color="auto"/>
              <w:right w:val="single" w:sz="4" w:space="0" w:color="auto"/>
            </w:tcBorders>
            <w:vAlign w:val="center"/>
          </w:tcPr>
          <w:p w14:paraId="7B33C647" w14:textId="0288E6B5" w:rsidR="0011471D" w:rsidRPr="00045F99" w:rsidRDefault="003D3FB7" w:rsidP="00A071A4">
            <w:pPr>
              <w:keepNext/>
              <w:widowControl w:val="0"/>
              <w:rPr>
                <w:rFonts w:ascii="Trebuchet MS" w:hAnsi="Trebuchet MS"/>
                <w:color w:val="000000"/>
                <w:sz w:val="20"/>
              </w:rPr>
            </w:pPr>
            <w:r>
              <w:rPr>
                <w:rFonts w:ascii="Trebuchet MS" w:hAnsi="Trebuchet MS"/>
                <w:color w:val="000000"/>
                <w:sz w:val="20"/>
              </w:rPr>
              <w:t>Torino</w:t>
            </w:r>
          </w:p>
        </w:tc>
      </w:tr>
    </w:tbl>
    <w:p w14:paraId="25A7202D" w14:textId="45EE0596" w:rsidR="0011471D" w:rsidRPr="00045F99" w:rsidRDefault="0011471D" w:rsidP="0011471D">
      <w:pPr>
        <w:keepNext/>
        <w:widowControl w:val="0"/>
        <w:rPr>
          <w:rFonts w:ascii="Trebuchet MS" w:hAnsi="Trebuchet MS"/>
          <w:color w:val="000000"/>
          <w:sz w:val="18"/>
        </w:rPr>
      </w:pPr>
    </w:p>
    <w:p w14:paraId="178A2708" w14:textId="7A58E172" w:rsidR="00F566CC" w:rsidRPr="00CA1545" w:rsidRDefault="003D3FB7" w:rsidP="00F566CC">
      <w:pPr>
        <w:tabs>
          <w:tab w:val="left" w:pos="709"/>
          <w:tab w:val="left" w:pos="10206"/>
        </w:tabs>
        <w:jc w:val="both"/>
        <w:rPr>
          <w:rFonts w:ascii="Trebuchet MS" w:hAnsi="Trebuchet MS" w:cs="Arial"/>
          <w:sz w:val="20"/>
          <w:szCs w:val="20"/>
        </w:rPr>
      </w:pPr>
      <w:r w:rsidRPr="000629E9">
        <w:rPr>
          <w:rFonts w:ascii="Arial" w:hAnsi="Arial" w:cs="Arial"/>
          <w:b/>
          <w:noProof/>
          <w:sz w:val="22"/>
          <w:szCs w:val="22"/>
        </w:rPr>
        <w:drawing>
          <wp:anchor distT="0" distB="0" distL="114300" distR="114300" simplePos="0" relativeHeight="251659264" behindDoc="0" locked="0" layoutInCell="1" allowOverlap="1" wp14:anchorId="1DF1CD50" wp14:editId="5A7751BA">
            <wp:simplePos x="0" y="0"/>
            <wp:positionH relativeFrom="margin">
              <wp:posOffset>3550285</wp:posOffset>
            </wp:positionH>
            <wp:positionV relativeFrom="paragraph">
              <wp:posOffset>3810</wp:posOffset>
            </wp:positionV>
            <wp:extent cx="2520315" cy="8083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_breveLZ.png"/>
                    <pic:cNvPicPr/>
                  </pic:nvPicPr>
                  <pic:blipFill rotWithShape="1">
                    <a:blip r:embed="rId10" cstate="print">
                      <a:extLst>
                        <a:ext uri="{28A0092B-C50C-407E-A947-70E740481C1C}">
                          <a14:useLocalDpi xmlns:a14="http://schemas.microsoft.com/office/drawing/2010/main" val="0"/>
                        </a:ext>
                      </a:extLst>
                    </a:blip>
                    <a:srcRect b="19396"/>
                    <a:stretch/>
                  </pic:blipFill>
                  <pic:spPr bwMode="auto">
                    <a:xfrm>
                      <a:off x="0" y="0"/>
                      <a:ext cx="2520315" cy="80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0818BA" w14:textId="3C64C6A1" w:rsidR="00E92C7F" w:rsidRDefault="00E92C7F">
      <w:pPr>
        <w:rPr>
          <w:rFonts w:ascii="Arial" w:hAnsi="Arial" w:cs="Arial"/>
          <w:b/>
          <w:sz w:val="22"/>
          <w:szCs w:val="22"/>
        </w:rPr>
      </w:pPr>
    </w:p>
    <w:sectPr w:rsidR="00E92C7F" w:rsidSect="001666C5">
      <w:headerReference w:type="default" r:id="rId11"/>
      <w:footerReference w:type="default" r:id="rId12"/>
      <w:pgSz w:w="11900" w:h="16840" w:code="9"/>
      <w:pgMar w:top="1134" w:right="1134" w:bottom="1418" w:left="1134"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AA52A" w14:textId="77777777" w:rsidR="005D43F3" w:rsidRDefault="005D43F3">
      <w:r>
        <w:separator/>
      </w:r>
    </w:p>
  </w:endnote>
  <w:endnote w:type="continuationSeparator" w:id="0">
    <w:p w14:paraId="441D251C" w14:textId="77777777" w:rsidR="005D43F3" w:rsidRDefault="005D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wis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86257416"/>
      <w:docPartObj>
        <w:docPartGallery w:val="Page Numbers (Bottom of Page)"/>
        <w:docPartUnique/>
      </w:docPartObj>
    </w:sdtPr>
    <w:sdtEndPr/>
    <w:sdtContent>
      <w:p w14:paraId="61278CAD" w14:textId="014114E0" w:rsidR="00CC17E7" w:rsidRPr="00B648C4" w:rsidRDefault="00CC17E7">
        <w:pPr>
          <w:pStyle w:val="Pidipagina"/>
          <w:jc w:val="right"/>
          <w:rPr>
            <w:sz w:val="20"/>
            <w:szCs w:val="20"/>
          </w:rPr>
        </w:pPr>
        <w:r w:rsidRPr="00B648C4">
          <w:rPr>
            <w:sz w:val="20"/>
            <w:szCs w:val="20"/>
          </w:rPr>
          <w:fldChar w:fldCharType="begin"/>
        </w:r>
        <w:r w:rsidRPr="00B648C4">
          <w:rPr>
            <w:sz w:val="20"/>
            <w:szCs w:val="20"/>
          </w:rPr>
          <w:instrText>PAGE   \* MERGEFORMAT</w:instrText>
        </w:r>
        <w:r w:rsidRPr="00B648C4">
          <w:rPr>
            <w:sz w:val="20"/>
            <w:szCs w:val="20"/>
          </w:rPr>
          <w:fldChar w:fldCharType="separate"/>
        </w:r>
        <w:r w:rsidR="00C946A5">
          <w:rPr>
            <w:noProof/>
            <w:sz w:val="20"/>
            <w:szCs w:val="20"/>
          </w:rPr>
          <w:t>29</w:t>
        </w:r>
        <w:r w:rsidRPr="00B648C4">
          <w:rPr>
            <w:sz w:val="20"/>
            <w:szCs w:val="20"/>
          </w:rPr>
          <w:fldChar w:fldCharType="end"/>
        </w:r>
      </w:p>
    </w:sdtContent>
  </w:sdt>
  <w:p w14:paraId="3518E0C7" w14:textId="77777777" w:rsidR="00CC17E7" w:rsidRDefault="00CC17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77B05" w14:textId="77777777" w:rsidR="005D43F3" w:rsidRDefault="005D43F3">
      <w:r>
        <w:separator/>
      </w:r>
    </w:p>
  </w:footnote>
  <w:footnote w:type="continuationSeparator" w:id="0">
    <w:p w14:paraId="1864BAD3" w14:textId="77777777" w:rsidR="005D43F3" w:rsidRDefault="005D4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AC94" w14:textId="77777777" w:rsidR="00CC17E7" w:rsidRDefault="00CC17E7" w:rsidP="00DB7A3B">
    <w:pPr>
      <w:pStyle w:val="Intestazione"/>
    </w:pPr>
  </w:p>
  <w:p w14:paraId="637CB1D5" w14:textId="77777777" w:rsidR="00CC17E7" w:rsidRDefault="00CC17E7" w:rsidP="00DB7A3B"/>
  <w:p w14:paraId="41BF3330" w14:textId="77777777" w:rsidR="00CC17E7" w:rsidRDefault="00CC17E7" w:rsidP="00DA2BCF">
    <w:pPr>
      <w:pStyle w:val="Intestazione"/>
    </w:pPr>
  </w:p>
  <w:p w14:paraId="5F1B871C" w14:textId="77777777" w:rsidR="00CC17E7" w:rsidRDefault="00CC17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704C"/>
    <w:multiLevelType w:val="hybridMultilevel"/>
    <w:tmpl w:val="E33CFE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D34C7E"/>
    <w:multiLevelType w:val="hybridMultilevel"/>
    <w:tmpl w:val="8D162B38"/>
    <w:lvl w:ilvl="0" w:tplc="28C6A0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A27AD"/>
    <w:multiLevelType w:val="multilevel"/>
    <w:tmpl w:val="5A9EC1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1EB3A59"/>
    <w:multiLevelType w:val="hybridMultilevel"/>
    <w:tmpl w:val="2B9A0B50"/>
    <w:lvl w:ilvl="0" w:tplc="28C6A0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US" w:vendorID="64" w:dllVersion="0" w:nlCheck="1" w:checkStyle="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33C"/>
    <w:rsid w:val="000007A7"/>
    <w:rsid w:val="0000090F"/>
    <w:rsid w:val="00004E02"/>
    <w:rsid w:val="00007598"/>
    <w:rsid w:val="000119B2"/>
    <w:rsid w:val="00014492"/>
    <w:rsid w:val="000150B0"/>
    <w:rsid w:val="00016FB0"/>
    <w:rsid w:val="0002454A"/>
    <w:rsid w:val="00026C3A"/>
    <w:rsid w:val="00027AD8"/>
    <w:rsid w:val="0003009C"/>
    <w:rsid w:val="00030C89"/>
    <w:rsid w:val="000318CF"/>
    <w:rsid w:val="00034762"/>
    <w:rsid w:val="00036D09"/>
    <w:rsid w:val="00040519"/>
    <w:rsid w:val="00040BAA"/>
    <w:rsid w:val="00041E6E"/>
    <w:rsid w:val="00042C0E"/>
    <w:rsid w:val="0004507C"/>
    <w:rsid w:val="0004756C"/>
    <w:rsid w:val="000504E1"/>
    <w:rsid w:val="00055A05"/>
    <w:rsid w:val="00055ED7"/>
    <w:rsid w:val="00055EDC"/>
    <w:rsid w:val="0005784A"/>
    <w:rsid w:val="00057CD8"/>
    <w:rsid w:val="0006007F"/>
    <w:rsid w:val="00060404"/>
    <w:rsid w:val="0006099F"/>
    <w:rsid w:val="00060A97"/>
    <w:rsid w:val="000629C5"/>
    <w:rsid w:val="000629E9"/>
    <w:rsid w:val="00063CE1"/>
    <w:rsid w:val="00063D84"/>
    <w:rsid w:val="00064678"/>
    <w:rsid w:val="000656EF"/>
    <w:rsid w:val="00067D24"/>
    <w:rsid w:val="00072608"/>
    <w:rsid w:val="000740D1"/>
    <w:rsid w:val="00074E7E"/>
    <w:rsid w:val="00077334"/>
    <w:rsid w:val="000801BB"/>
    <w:rsid w:val="0008179D"/>
    <w:rsid w:val="000822A4"/>
    <w:rsid w:val="00082E91"/>
    <w:rsid w:val="00084450"/>
    <w:rsid w:val="00085107"/>
    <w:rsid w:val="00085445"/>
    <w:rsid w:val="00087541"/>
    <w:rsid w:val="0008756D"/>
    <w:rsid w:val="00087C07"/>
    <w:rsid w:val="0009320B"/>
    <w:rsid w:val="000A551E"/>
    <w:rsid w:val="000B1EA7"/>
    <w:rsid w:val="000B288A"/>
    <w:rsid w:val="000B4B2A"/>
    <w:rsid w:val="000C13F9"/>
    <w:rsid w:val="000C2623"/>
    <w:rsid w:val="000C3F14"/>
    <w:rsid w:val="000C4510"/>
    <w:rsid w:val="000C4C7E"/>
    <w:rsid w:val="000C5F23"/>
    <w:rsid w:val="000C600D"/>
    <w:rsid w:val="000D1CB8"/>
    <w:rsid w:val="000D43CF"/>
    <w:rsid w:val="000D58D8"/>
    <w:rsid w:val="000D6CAB"/>
    <w:rsid w:val="000D7A34"/>
    <w:rsid w:val="000D7AC5"/>
    <w:rsid w:val="000E4211"/>
    <w:rsid w:val="000E612E"/>
    <w:rsid w:val="000E7A29"/>
    <w:rsid w:val="000F2A53"/>
    <w:rsid w:val="000F5C18"/>
    <w:rsid w:val="000F7574"/>
    <w:rsid w:val="00101066"/>
    <w:rsid w:val="0010254E"/>
    <w:rsid w:val="00102843"/>
    <w:rsid w:val="00104204"/>
    <w:rsid w:val="00106E1F"/>
    <w:rsid w:val="00110022"/>
    <w:rsid w:val="00110CC3"/>
    <w:rsid w:val="00111E02"/>
    <w:rsid w:val="00112501"/>
    <w:rsid w:val="0011344F"/>
    <w:rsid w:val="00114279"/>
    <w:rsid w:val="0011471D"/>
    <w:rsid w:val="0011486F"/>
    <w:rsid w:val="00114925"/>
    <w:rsid w:val="00114D53"/>
    <w:rsid w:val="001158EA"/>
    <w:rsid w:val="00120905"/>
    <w:rsid w:val="001211AA"/>
    <w:rsid w:val="00121EF7"/>
    <w:rsid w:val="001258ED"/>
    <w:rsid w:val="00131727"/>
    <w:rsid w:val="00131C58"/>
    <w:rsid w:val="00134D98"/>
    <w:rsid w:val="00135DBE"/>
    <w:rsid w:val="001368A3"/>
    <w:rsid w:val="00140FCF"/>
    <w:rsid w:val="00146492"/>
    <w:rsid w:val="00146B3C"/>
    <w:rsid w:val="00146C2A"/>
    <w:rsid w:val="00150D35"/>
    <w:rsid w:val="0015261C"/>
    <w:rsid w:val="00154019"/>
    <w:rsid w:val="00155EDC"/>
    <w:rsid w:val="00157412"/>
    <w:rsid w:val="00161A4F"/>
    <w:rsid w:val="00163852"/>
    <w:rsid w:val="00164E7A"/>
    <w:rsid w:val="00165D20"/>
    <w:rsid w:val="00165D35"/>
    <w:rsid w:val="00166453"/>
    <w:rsid w:val="001666C5"/>
    <w:rsid w:val="00166E91"/>
    <w:rsid w:val="00173A41"/>
    <w:rsid w:val="00176705"/>
    <w:rsid w:val="00176CCF"/>
    <w:rsid w:val="00177156"/>
    <w:rsid w:val="00180159"/>
    <w:rsid w:val="00182503"/>
    <w:rsid w:val="0018280C"/>
    <w:rsid w:val="0018356F"/>
    <w:rsid w:val="00183A06"/>
    <w:rsid w:val="00184DFA"/>
    <w:rsid w:val="00184E62"/>
    <w:rsid w:val="00184F35"/>
    <w:rsid w:val="0018770D"/>
    <w:rsid w:val="00192D5D"/>
    <w:rsid w:val="00195852"/>
    <w:rsid w:val="00196AF0"/>
    <w:rsid w:val="001A03C8"/>
    <w:rsid w:val="001A5F69"/>
    <w:rsid w:val="001A6461"/>
    <w:rsid w:val="001A6672"/>
    <w:rsid w:val="001A7466"/>
    <w:rsid w:val="001A7C0C"/>
    <w:rsid w:val="001B2F8C"/>
    <w:rsid w:val="001B3620"/>
    <w:rsid w:val="001B48B8"/>
    <w:rsid w:val="001B498B"/>
    <w:rsid w:val="001B582C"/>
    <w:rsid w:val="001B671F"/>
    <w:rsid w:val="001C1D31"/>
    <w:rsid w:val="001C1E8C"/>
    <w:rsid w:val="001C329F"/>
    <w:rsid w:val="001C3708"/>
    <w:rsid w:val="001C56BF"/>
    <w:rsid w:val="001D0BF8"/>
    <w:rsid w:val="001D127D"/>
    <w:rsid w:val="001D3EC3"/>
    <w:rsid w:val="001D50BE"/>
    <w:rsid w:val="001D5869"/>
    <w:rsid w:val="001D6C36"/>
    <w:rsid w:val="001F04F7"/>
    <w:rsid w:val="001F45A4"/>
    <w:rsid w:val="001F5654"/>
    <w:rsid w:val="001F593E"/>
    <w:rsid w:val="002002B3"/>
    <w:rsid w:val="00201B6C"/>
    <w:rsid w:val="002033B9"/>
    <w:rsid w:val="00210FB5"/>
    <w:rsid w:val="00211598"/>
    <w:rsid w:val="00212B9E"/>
    <w:rsid w:val="00213015"/>
    <w:rsid w:val="002220ED"/>
    <w:rsid w:val="002223D5"/>
    <w:rsid w:val="002225FF"/>
    <w:rsid w:val="0022402C"/>
    <w:rsid w:val="00224521"/>
    <w:rsid w:val="002248AE"/>
    <w:rsid w:val="0022570D"/>
    <w:rsid w:val="00225A17"/>
    <w:rsid w:val="002322A7"/>
    <w:rsid w:val="00234E06"/>
    <w:rsid w:val="002358BE"/>
    <w:rsid w:val="00240D9B"/>
    <w:rsid w:val="00242185"/>
    <w:rsid w:val="002427F6"/>
    <w:rsid w:val="00244AE8"/>
    <w:rsid w:val="00245575"/>
    <w:rsid w:val="002456A4"/>
    <w:rsid w:val="0024739A"/>
    <w:rsid w:val="0024741C"/>
    <w:rsid w:val="002505DF"/>
    <w:rsid w:val="0025683C"/>
    <w:rsid w:val="00257BB1"/>
    <w:rsid w:val="00262CA2"/>
    <w:rsid w:val="00263A90"/>
    <w:rsid w:val="00265C89"/>
    <w:rsid w:val="00266176"/>
    <w:rsid w:val="00271AA3"/>
    <w:rsid w:val="00274BAD"/>
    <w:rsid w:val="002807DF"/>
    <w:rsid w:val="00283E25"/>
    <w:rsid w:val="00285F9C"/>
    <w:rsid w:val="0028728E"/>
    <w:rsid w:val="002916AA"/>
    <w:rsid w:val="00293722"/>
    <w:rsid w:val="002944D8"/>
    <w:rsid w:val="0029473A"/>
    <w:rsid w:val="002948E4"/>
    <w:rsid w:val="00294AA5"/>
    <w:rsid w:val="002A06BE"/>
    <w:rsid w:val="002A1376"/>
    <w:rsid w:val="002A1A28"/>
    <w:rsid w:val="002A3EAA"/>
    <w:rsid w:val="002A4D8B"/>
    <w:rsid w:val="002A6B31"/>
    <w:rsid w:val="002A6EE4"/>
    <w:rsid w:val="002A7D96"/>
    <w:rsid w:val="002B08A5"/>
    <w:rsid w:val="002B08AD"/>
    <w:rsid w:val="002B0F72"/>
    <w:rsid w:val="002B6F62"/>
    <w:rsid w:val="002B79D6"/>
    <w:rsid w:val="002C0E17"/>
    <w:rsid w:val="002C3B8A"/>
    <w:rsid w:val="002C6BBF"/>
    <w:rsid w:val="002C738B"/>
    <w:rsid w:val="002D56CA"/>
    <w:rsid w:val="002D5DD5"/>
    <w:rsid w:val="002D7109"/>
    <w:rsid w:val="002E1FF7"/>
    <w:rsid w:val="002E3A72"/>
    <w:rsid w:val="002E3DCC"/>
    <w:rsid w:val="002E3F05"/>
    <w:rsid w:val="002E40EE"/>
    <w:rsid w:val="002E41EA"/>
    <w:rsid w:val="002E61B0"/>
    <w:rsid w:val="002E68A1"/>
    <w:rsid w:val="002E7947"/>
    <w:rsid w:val="002F04B3"/>
    <w:rsid w:val="002F13A4"/>
    <w:rsid w:val="002F1B17"/>
    <w:rsid w:val="002F1E7E"/>
    <w:rsid w:val="002F1EA5"/>
    <w:rsid w:val="002F3A93"/>
    <w:rsid w:val="002F4155"/>
    <w:rsid w:val="002F434D"/>
    <w:rsid w:val="002F7850"/>
    <w:rsid w:val="0030157A"/>
    <w:rsid w:val="003024F8"/>
    <w:rsid w:val="00302C15"/>
    <w:rsid w:val="00305D38"/>
    <w:rsid w:val="00311728"/>
    <w:rsid w:val="00313533"/>
    <w:rsid w:val="003135EE"/>
    <w:rsid w:val="00315C8C"/>
    <w:rsid w:val="00315EF1"/>
    <w:rsid w:val="00316ABE"/>
    <w:rsid w:val="0032024D"/>
    <w:rsid w:val="00321979"/>
    <w:rsid w:val="00323C89"/>
    <w:rsid w:val="00323EB3"/>
    <w:rsid w:val="00324A98"/>
    <w:rsid w:val="003267FC"/>
    <w:rsid w:val="00327BEC"/>
    <w:rsid w:val="003302E4"/>
    <w:rsid w:val="00331A25"/>
    <w:rsid w:val="00331A90"/>
    <w:rsid w:val="00332935"/>
    <w:rsid w:val="00334EBB"/>
    <w:rsid w:val="003377B8"/>
    <w:rsid w:val="00337963"/>
    <w:rsid w:val="00337F75"/>
    <w:rsid w:val="00341C25"/>
    <w:rsid w:val="003423F6"/>
    <w:rsid w:val="003434C8"/>
    <w:rsid w:val="0034490F"/>
    <w:rsid w:val="00344FBD"/>
    <w:rsid w:val="00345366"/>
    <w:rsid w:val="003456F8"/>
    <w:rsid w:val="00346068"/>
    <w:rsid w:val="0034708D"/>
    <w:rsid w:val="00347480"/>
    <w:rsid w:val="00351115"/>
    <w:rsid w:val="00351A45"/>
    <w:rsid w:val="00354A9B"/>
    <w:rsid w:val="003555C5"/>
    <w:rsid w:val="00355B02"/>
    <w:rsid w:val="0036325F"/>
    <w:rsid w:val="00364F06"/>
    <w:rsid w:val="00371F8E"/>
    <w:rsid w:val="00375034"/>
    <w:rsid w:val="003768B0"/>
    <w:rsid w:val="00380D6F"/>
    <w:rsid w:val="003842B1"/>
    <w:rsid w:val="00384E8F"/>
    <w:rsid w:val="00386928"/>
    <w:rsid w:val="00394E16"/>
    <w:rsid w:val="00397717"/>
    <w:rsid w:val="003A0B16"/>
    <w:rsid w:val="003A4487"/>
    <w:rsid w:val="003A466D"/>
    <w:rsid w:val="003A4DF9"/>
    <w:rsid w:val="003A6B4C"/>
    <w:rsid w:val="003A6EFE"/>
    <w:rsid w:val="003B3C6D"/>
    <w:rsid w:val="003B5181"/>
    <w:rsid w:val="003C1896"/>
    <w:rsid w:val="003C1DDA"/>
    <w:rsid w:val="003C3A20"/>
    <w:rsid w:val="003D0A00"/>
    <w:rsid w:val="003D1197"/>
    <w:rsid w:val="003D158F"/>
    <w:rsid w:val="003D2DA1"/>
    <w:rsid w:val="003D3FB7"/>
    <w:rsid w:val="003D4B3B"/>
    <w:rsid w:val="003D6A35"/>
    <w:rsid w:val="003E0F44"/>
    <w:rsid w:val="003E1541"/>
    <w:rsid w:val="003E5218"/>
    <w:rsid w:val="003E530E"/>
    <w:rsid w:val="003E58E4"/>
    <w:rsid w:val="003E5F09"/>
    <w:rsid w:val="003E6AFD"/>
    <w:rsid w:val="003F00ED"/>
    <w:rsid w:val="003F020D"/>
    <w:rsid w:val="003F100D"/>
    <w:rsid w:val="003F185B"/>
    <w:rsid w:val="003F3E99"/>
    <w:rsid w:val="003F5E3D"/>
    <w:rsid w:val="00400858"/>
    <w:rsid w:val="00400A9B"/>
    <w:rsid w:val="00403A7C"/>
    <w:rsid w:val="00404209"/>
    <w:rsid w:val="00404EB3"/>
    <w:rsid w:val="00406492"/>
    <w:rsid w:val="00406735"/>
    <w:rsid w:val="00407B35"/>
    <w:rsid w:val="00412310"/>
    <w:rsid w:val="004131C0"/>
    <w:rsid w:val="00420327"/>
    <w:rsid w:val="004241E3"/>
    <w:rsid w:val="0042499D"/>
    <w:rsid w:val="004252E9"/>
    <w:rsid w:val="004254B8"/>
    <w:rsid w:val="00434783"/>
    <w:rsid w:val="004417F0"/>
    <w:rsid w:val="004418BC"/>
    <w:rsid w:val="00443F17"/>
    <w:rsid w:val="00446D69"/>
    <w:rsid w:val="004505D2"/>
    <w:rsid w:val="00450B7F"/>
    <w:rsid w:val="004535DA"/>
    <w:rsid w:val="00456C8B"/>
    <w:rsid w:val="0046166D"/>
    <w:rsid w:val="0046235F"/>
    <w:rsid w:val="00463DFC"/>
    <w:rsid w:val="004645BB"/>
    <w:rsid w:val="00466A4D"/>
    <w:rsid w:val="00467573"/>
    <w:rsid w:val="0046798D"/>
    <w:rsid w:val="00472868"/>
    <w:rsid w:val="0047359E"/>
    <w:rsid w:val="00473872"/>
    <w:rsid w:val="00480439"/>
    <w:rsid w:val="004822F3"/>
    <w:rsid w:val="004842AC"/>
    <w:rsid w:val="00484701"/>
    <w:rsid w:val="00484845"/>
    <w:rsid w:val="00485A1E"/>
    <w:rsid w:val="004874BF"/>
    <w:rsid w:val="004876F2"/>
    <w:rsid w:val="00487E15"/>
    <w:rsid w:val="004900AD"/>
    <w:rsid w:val="0049078C"/>
    <w:rsid w:val="00490C20"/>
    <w:rsid w:val="00491E1A"/>
    <w:rsid w:val="00492401"/>
    <w:rsid w:val="004932E9"/>
    <w:rsid w:val="00496708"/>
    <w:rsid w:val="004968FA"/>
    <w:rsid w:val="004A0286"/>
    <w:rsid w:val="004A5EAE"/>
    <w:rsid w:val="004A7EDB"/>
    <w:rsid w:val="004B12A0"/>
    <w:rsid w:val="004B24AE"/>
    <w:rsid w:val="004B79E1"/>
    <w:rsid w:val="004C249F"/>
    <w:rsid w:val="004C478E"/>
    <w:rsid w:val="004C6BFC"/>
    <w:rsid w:val="004D75BC"/>
    <w:rsid w:val="004E2292"/>
    <w:rsid w:val="004E4E6F"/>
    <w:rsid w:val="004E777B"/>
    <w:rsid w:val="004F0FDE"/>
    <w:rsid w:val="004F22C9"/>
    <w:rsid w:val="004F348B"/>
    <w:rsid w:val="004F3E4D"/>
    <w:rsid w:val="004F3E96"/>
    <w:rsid w:val="004F3F57"/>
    <w:rsid w:val="004F43B0"/>
    <w:rsid w:val="004F44EE"/>
    <w:rsid w:val="004F605D"/>
    <w:rsid w:val="004F7190"/>
    <w:rsid w:val="00501FB9"/>
    <w:rsid w:val="00501FD6"/>
    <w:rsid w:val="00503269"/>
    <w:rsid w:val="0050360E"/>
    <w:rsid w:val="005049BB"/>
    <w:rsid w:val="00505571"/>
    <w:rsid w:val="00507FEE"/>
    <w:rsid w:val="00510A85"/>
    <w:rsid w:val="005112CC"/>
    <w:rsid w:val="00512083"/>
    <w:rsid w:val="005121EB"/>
    <w:rsid w:val="005127CE"/>
    <w:rsid w:val="00514DEE"/>
    <w:rsid w:val="00516056"/>
    <w:rsid w:val="0051686A"/>
    <w:rsid w:val="005214AB"/>
    <w:rsid w:val="00522AC9"/>
    <w:rsid w:val="00523416"/>
    <w:rsid w:val="00524786"/>
    <w:rsid w:val="005249FB"/>
    <w:rsid w:val="00525011"/>
    <w:rsid w:val="00525D53"/>
    <w:rsid w:val="00526FD5"/>
    <w:rsid w:val="005276AE"/>
    <w:rsid w:val="00531C25"/>
    <w:rsid w:val="00533F8C"/>
    <w:rsid w:val="00534A51"/>
    <w:rsid w:val="00535C7F"/>
    <w:rsid w:val="0054330A"/>
    <w:rsid w:val="00543822"/>
    <w:rsid w:val="0054587A"/>
    <w:rsid w:val="00547EEA"/>
    <w:rsid w:val="00550C61"/>
    <w:rsid w:val="00551DE6"/>
    <w:rsid w:val="0055705E"/>
    <w:rsid w:val="00557483"/>
    <w:rsid w:val="00560A21"/>
    <w:rsid w:val="00560FD7"/>
    <w:rsid w:val="00561A11"/>
    <w:rsid w:val="00563F57"/>
    <w:rsid w:val="00565A7D"/>
    <w:rsid w:val="00565CB9"/>
    <w:rsid w:val="005677FD"/>
    <w:rsid w:val="00567FEE"/>
    <w:rsid w:val="00575C2C"/>
    <w:rsid w:val="005764EC"/>
    <w:rsid w:val="0057672B"/>
    <w:rsid w:val="00591555"/>
    <w:rsid w:val="00592A21"/>
    <w:rsid w:val="00592F05"/>
    <w:rsid w:val="00593475"/>
    <w:rsid w:val="00594B27"/>
    <w:rsid w:val="00595A78"/>
    <w:rsid w:val="005976C8"/>
    <w:rsid w:val="005A05B5"/>
    <w:rsid w:val="005A0EF8"/>
    <w:rsid w:val="005A1303"/>
    <w:rsid w:val="005A6199"/>
    <w:rsid w:val="005A6D00"/>
    <w:rsid w:val="005B1DD3"/>
    <w:rsid w:val="005B2B36"/>
    <w:rsid w:val="005B410D"/>
    <w:rsid w:val="005B7FB0"/>
    <w:rsid w:val="005C0B52"/>
    <w:rsid w:val="005C2DC4"/>
    <w:rsid w:val="005C4A10"/>
    <w:rsid w:val="005C7153"/>
    <w:rsid w:val="005C77E4"/>
    <w:rsid w:val="005C7F90"/>
    <w:rsid w:val="005D0566"/>
    <w:rsid w:val="005D2935"/>
    <w:rsid w:val="005D43F3"/>
    <w:rsid w:val="005E0934"/>
    <w:rsid w:val="005E6558"/>
    <w:rsid w:val="005E66EA"/>
    <w:rsid w:val="005F21FF"/>
    <w:rsid w:val="005F253D"/>
    <w:rsid w:val="005F2D67"/>
    <w:rsid w:val="005F5DE9"/>
    <w:rsid w:val="005F6081"/>
    <w:rsid w:val="005F71E9"/>
    <w:rsid w:val="006009F0"/>
    <w:rsid w:val="00600D7C"/>
    <w:rsid w:val="0060114A"/>
    <w:rsid w:val="00605B21"/>
    <w:rsid w:val="00606B59"/>
    <w:rsid w:val="006125C4"/>
    <w:rsid w:val="00615714"/>
    <w:rsid w:val="00617C09"/>
    <w:rsid w:val="0062155F"/>
    <w:rsid w:val="00627125"/>
    <w:rsid w:val="006274B0"/>
    <w:rsid w:val="00627FFB"/>
    <w:rsid w:val="00631063"/>
    <w:rsid w:val="006312DF"/>
    <w:rsid w:val="00631869"/>
    <w:rsid w:val="00633E5E"/>
    <w:rsid w:val="00634881"/>
    <w:rsid w:val="00634C89"/>
    <w:rsid w:val="0063603F"/>
    <w:rsid w:val="00636536"/>
    <w:rsid w:val="0063784A"/>
    <w:rsid w:val="0064108C"/>
    <w:rsid w:val="006411C1"/>
    <w:rsid w:val="006518E2"/>
    <w:rsid w:val="00651E6B"/>
    <w:rsid w:val="00652F31"/>
    <w:rsid w:val="00653E5F"/>
    <w:rsid w:val="0065584E"/>
    <w:rsid w:val="006569C5"/>
    <w:rsid w:val="006573B0"/>
    <w:rsid w:val="0066163A"/>
    <w:rsid w:val="00662A6F"/>
    <w:rsid w:val="00664DD7"/>
    <w:rsid w:val="0067059A"/>
    <w:rsid w:val="00671003"/>
    <w:rsid w:val="00672CC8"/>
    <w:rsid w:val="0067525E"/>
    <w:rsid w:val="00677BB0"/>
    <w:rsid w:val="00680897"/>
    <w:rsid w:val="00680D40"/>
    <w:rsid w:val="006830F7"/>
    <w:rsid w:val="0068377C"/>
    <w:rsid w:val="006839BD"/>
    <w:rsid w:val="006874B5"/>
    <w:rsid w:val="00692368"/>
    <w:rsid w:val="006926CF"/>
    <w:rsid w:val="006950FB"/>
    <w:rsid w:val="0069510B"/>
    <w:rsid w:val="0069795E"/>
    <w:rsid w:val="006A1129"/>
    <w:rsid w:val="006A241C"/>
    <w:rsid w:val="006A2773"/>
    <w:rsid w:val="006A52AB"/>
    <w:rsid w:val="006A555E"/>
    <w:rsid w:val="006B2424"/>
    <w:rsid w:val="006B3594"/>
    <w:rsid w:val="006B6AB0"/>
    <w:rsid w:val="006B7B38"/>
    <w:rsid w:val="006C3534"/>
    <w:rsid w:val="006C4789"/>
    <w:rsid w:val="006C5235"/>
    <w:rsid w:val="006C64D7"/>
    <w:rsid w:val="006C7E26"/>
    <w:rsid w:val="006D1204"/>
    <w:rsid w:val="006D1764"/>
    <w:rsid w:val="006D1B79"/>
    <w:rsid w:val="006D2A73"/>
    <w:rsid w:val="006D60A4"/>
    <w:rsid w:val="006E0B64"/>
    <w:rsid w:val="006E1DC4"/>
    <w:rsid w:val="006E499D"/>
    <w:rsid w:val="006E5022"/>
    <w:rsid w:val="006F04DB"/>
    <w:rsid w:val="006F060B"/>
    <w:rsid w:val="006F1AFB"/>
    <w:rsid w:val="006F5ED3"/>
    <w:rsid w:val="006F629C"/>
    <w:rsid w:val="00700960"/>
    <w:rsid w:val="007033D0"/>
    <w:rsid w:val="0070374D"/>
    <w:rsid w:val="0070423D"/>
    <w:rsid w:val="00704DFC"/>
    <w:rsid w:val="00707B6C"/>
    <w:rsid w:val="007115BF"/>
    <w:rsid w:val="00712631"/>
    <w:rsid w:val="0071267D"/>
    <w:rsid w:val="00716854"/>
    <w:rsid w:val="00720485"/>
    <w:rsid w:val="00722781"/>
    <w:rsid w:val="00722B9A"/>
    <w:rsid w:val="00726091"/>
    <w:rsid w:val="007267D2"/>
    <w:rsid w:val="00730D36"/>
    <w:rsid w:val="00730E60"/>
    <w:rsid w:val="007331FA"/>
    <w:rsid w:val="007339BF"/>
    <w:rsid w:val="0073494A"/>
    <w:rsid w:val="0073598D"/>
    <w:rsid w:val="00735A89"/>
    <w:rsid w:val="007407AD"/>
    <w:rsid w:val="0074241A"/>
    <w:rsid w:val="007424D3"/>
    <w:rsid w:val="007440C6"/>
    <w:rsid w:val="00745D05"/>
    <w:rsid w:val="007462FF"/>
    <w:rsid w:val="00747A62"/>
    <w:rsid w:val="007510B3"/>
    <w:rsid w:val="00753058"/>
    <w:rsid w:val="00755234"/>
    <w:rsid w:val="007567C5"/>
    <w:rsid w:val="007569CC"/>
    <w:rsid w:val="00761115"/>
    <w:rsid w:val="00763B75"/>
    <w:rsid w:val="007670CF"/>
    <w:rsid w:val="0076757D"/>
    <w:rsid w:val="007707D6"/>
    <w:rsid w:val="00775A60"/>
    <w:rsid w:val="00775E90"/>
    <w:rsid w:val="00777B25"/>
    <w:rsid w:val="007817FF"/>
    <w:rsid w:val="00782F2C"/>
    <w:rsid w:val="00782FF0"/>
    <w:rsid w:val="0078360E"/>
    <w:rsid w:val="00783B42"/>
    <w:rsid w:val="007868E3"/>
    <w:rsid w:val="00791234"/>
    <w:rsid w:val="00791922"/>
    <w:rsid w:val="00793ECE"/>
    <w:rsid w:val="007942F9"/>
    <w:rsid w:val="00794FAC"/>
    <w:rsid w:val="00795641"/>
    <w:rsid w:val="00795668"/>
    <w:rsid w:val="007A19E5"/>
    <w:rsid w:val="007A2C84"/>
    <w:rsid w:val="007A4631"/>
    <w:rsid w:val="007A5023"/>
    <w:rsid w:val="007A75FC"/>
    <w:rsid w:val="007A7A2D"/>
    <w:rsid w:val="007B2394"/>
    <w:rsid w:val="007B50E0"/>
    <w:rsid w:val="007B5B16"/>
    <w:rsid w:val="007B7DBE"/>
    <w:rsid w:val="007C13C7"/>
    <w:rsid w:val="007C1CE8"/>
    <w:rsid w:val="007C41CF"/>
    <w:rsid w:val="007C66C9"/>
    <w:rsid w:val="007C692B"/>
    <w:rsid w:val="007D22AA"/>
    <w:rsid w:val="007D2F87"/>
    <w:rsid w:val="007D479D"/>
    <w:rsid w:val="007D4864"/>
    <w:rsid w:val="007D6C12"/>
    <w:rsid w:val="007D6FC3"/>
    <w:rsid w:val="007D7BCE"/>
    <w:rsid w:val="007E17A9"/>
    <w:rsid w:val="007E2031"/>
    <w:rsid w:val="007E43D3"/>
    <w:rsid w:val="007E5E78"/>
    <w:rsid w:val="007E664E"/>
    <w:rsid w:val="007E6A32"/>
    <w:rsid w:val="007E7A8B"/>
    <w:rsid w:val="007F0456"/>
    <w:rsid w:val="007F1505"/>
    <w:rsid w:val="007F3466"/>
    <w:rsid w:val="007F4CF6"/>
    <w:rsid w:val="007F5C80"/>
    <w:rsid w:val="007F6127"/>
    <w:rsid w:val="0080533E"/>
    <w:rsid w:val="008061DD"/>
    <w:rsid w:val="00807341"/>
    <w:rsid w:val="00810E4F"/>
    <w:rsid w:val="00811C6A"/>
    <w:rsid w:val="00815EA7"/>
    <w:rsid w:val="0081701B"/>
    <w:rsid w:val="00817FCB"/>
    <w:rsid w:val="00823E62"/>
    <w:rsid w:val="00824FE7"/>
    <w:rsid w:val="00825CF7"/>
    <w:rsid w:val="00825EAE"/>
    <w:rsid w:val="008348EC"/>
    <w:rsid w:val="0083618C"/>
    <w:rsid w:val="00843407"/>
    <w:rsid w:val="0084351B"/>
    <w:rsid w:val="00843BBC"/>
    <w:rsid w:val="00844AE1"/>
    <w:rsid w:val="00845ACE"/>
    <w:rsid w:val="008463D4"/>
    <w:rsid w:val="00847833"/>
    <w:rsid w:val="00851722"/>
    <w:rsid w:val="00853773"/>
    <w:rsid w:val="00854124"/>
    <w:rsid w:val="0085462B"/>
    <w:rsid w:val="00854EBE"/>
    <w:rsid w:val="00855E7F"/>
    <w:rsid w:val="008567A9"/>
    <w:rsid w:val="00857892"/>
    <w:rsid w:val="00862346"/>
    <w:rsid w:val="008653F4"/>
    <w:rsid w:val="00865E3F"/>
    <w:rsid w:val="0086607B"/>
    <w:rsid w:val="0086626D"/>
    <w:rsid w:val="00867A1B"/>
    <w:rsid w:val="0087187B"/>
    <w:rsid w:val="00874C63"/>
    <w:rsid w:val="00877D1F"/>
    <w:rsid w:val="00877D51"/>
    <w:rsid w:val="00881E19"/>
    <w:rsid w:val="00883841"/>
    <w:rsid w:val="008856C8"/>
    <w:rsid w:val="00886191"/>
    <w:rsid w:val="008865B3"/>
    <w:rsid w:val="00890FCF"/>
    <w:rsid w:val="00892D54"/>
    <w:rsid w:val="008A0F73"/>
    <w:rsid w:val="008A1633"/>
    <w:rsid w:val="008A418E"/>
    <w:rsid w:val="008A6473"/>
    <w:rsid w:val="008A6FB5"/>
    <w:rsid w:val="008A791B"/>
    <w:rsid w:val="008B0FCD"/>
    <w:rsid w:val="008B1DB1"/>
    <w:rsid w:val="008B2286"/>
    <w:rsid w:val="008B43B9"/>
    <w:rsid w:val="008B720A"/>
    <w:rsid w:val="008C4471"/>
    <w:rsid w:val="008C5570"/>
    <w:rsid w:val="008C670C"/>
    <w:rsid w:val="008D3B15"/>
    <w:rsid w:val="008D3D4D"/>
    <w:rsid w:val="008D6BE0"/>
    <w:rsid w:val="008E1FD9"/>
    <w:rsid w:val="008E6C29"/>
    <w:rsid w:val="008E6FA7"/>
    <w:rsid w:val="008E70C9"/>
    <w:rsid w:val="008F000C"/>
    <w:rsid w:val="008F014E"/>
    <w:rsid w:val="008F1EF7"/>
    <w:rsid w:val="008F536D"/>
    <w:rsid w:val="008F74AB"/>
    <w:rsid w:val="00900006"/>
    <w:rsid w:val="009000C3"/>
    <w:rsid w:val="00901B31"/>
    <w:rsid w:val="0090547A"/>
    <w:rsid w:val="00905CF1"/>
    <w:rsid w:val="009065BC"/>
    <w:rsid w:val="00910284"/>
    <w:rsid w:val="0091500B"/>
    <w:rsid w:val="00915BF6"/>
    <w:rsid w:val="00916358"/>
    <w:rsid w:val="009200CC"/>
    <w:rsid w:val="009203E4"/>
    <w:rsid w:val="00921024"/>
    <w:rsid w:val="00921252"/>
    <w:rsid w:val="009222F4"/>
    <w:rsid w:val="009225AC"/>
    <w:rsid w:val="00923E66"/>
    <w:rsid w:val="00927FDA"/>
    <w:rsid w:val="00933CCD"/>
    <w:rsid w:val="00941271"/>
    <w:rsid w:val="0094185D"/>
    <w:rsid w:val="00944330"/>
    <w:rsid w:val="009445F2"/>
    <w:rsid w:val="00945675"/>
    <w:rsid w:val="0094690D"/>
    <w:rsid w:val="00947E4E"/>
    <w:rsid w:val="009512B4"/>
    <w:rsid w:val="00954AA0"/>
    <w:rsid w:val="009550CF"/>
    <w:rsid w:val="009566AD"/>
    <w:rsid w:val="009613F5"/>
    <w:rsid w:val="009624DB"/>
    <w:rsid w:val="009626C0"/>
    <w:rsid w:val="00963982"/>
    <w:rsid w:val="009644E0"/>
    <w:rsid w:val="00966249"/>
    <w:rsid w:val="00974C20"/>
    <w:rsid w:val="00977AC0"/>
    <w:rsid w:val="009808D3"/>
    <w:rsid w:val="009824BD"/>
    <w:rsid w:val="00982731"/>
    <w:rsid w:val="00983C88"/>
    <w:rsid w:val="00984BA1"/>
    <w:rsid w:val="00986905"/>
    <w:rsid w:val="00986E2A"/>
    <w:rsid w:val="009873FD"/>
    <w:rsid w:val="00991754"/>
    <w:rsid w:val="009929CD"/>
    <w:rsid w:val="0099772B"/>
    <w:rsid w:val="009A04F3"/>
    <w:rsid w:val="009A0DDC"/>
    <w:rsid w:val="009A12B4"/>
    <w:rsid w:val="009A1825"/>
    <w:rsid w:val="009A1FE1"/>
    <w:rsid w:val="009A3130"/>
    <w:rsid w:val="009A5B05"/>
    <w:rsid w:val="009A6FCA"/>
    <w:rsid w:val="009B0592"/>
    <w:rsid w:val="009B05FC"/>
    <w:rsid w:val="009B1D25"/>
    <w:rsid w:val="009B2C1A"/>
    <w:rsid w:val="009B723A"/>
    <w:rsid w:val="009C0FBA"/>
    <w:rsid w:val="009C14BC"/>
    <w:rsid w:val="009C5061"/>
    <w:rsid w:val="009C6D87"/>
    <w:rsid w:val="009C75A8"/>
    <w:rsid w:val="009C7A4C"/>
    <w:rsid w:val="009C7ABA"/>
    <w:rsid w:val="009D06FA"/>
    <w:rsid w:val="009D3EE1"/>
    <w:rsid w:val="009D54AA"/>
    <w:rsid w:val="009D5634"/>
    <w:rsid w:val="009D6F3E"/>
    <w:rsid w:val="009E032C"/>
    <w:rsid w:val="009E1593"/>
    <w:rsid w:val="009E15EC"/>
    <w:rsid w:val="009E2DB0"/>
    <w:rsid w:val="009E3A6A"/>
    <w:rsid w:val="009E3B14"/>
    <w:rsid w:val="009E569E"/>
    <w:rsid w:val="009E5BFD"/>
    <w:rsid w:val="009E649A"/>
    <w:rsid w:val="009E6D02"/>
    <w:rsid w:val="009F20E9"/>
    <w:rsid w:val="009F2924"/>
    <w:rsid w:val="009F5C46"/>
    <w:rsid w:val="009F7729"/>
    <w:rsid w:val="009F7A75"/>
    <w:rsid w:val="00A02C6D"/>
    <w:rsid w:val="00A056E8"/>
    <w:rsid w:val="00A05D23"/>
    <w:rsid w:val="00A071A4"/>
    <w:rsid w:val="00A07F25"/>
    <w:rsid w:val="00A11DBB"/>
    <w:rsid w:val="00A16C4D"/>
    <w:rsid w:val="00A172CC"/>
    <w:rsid w:val="00A17F6A"/>
    <w:rsid w:val="00A27112"/>
    <w:rsid w:val="00A3012A"/>
    <w:rsid w:val="00A3075F"/>
    <w:rsid w:val="00A36CA2"/>
    <w:rsid w:val="00A370C7"/>
    <w:rsid w:val="00A37552"/>
    <w:rsid w:val="00A448C8"/>
    <w:rsid w:val="00A4644E"/>
    <w:rsid w:val="00A47247"/>
    <w:rsid w:val="00A5084D"/>
    <w:rsid w:val="00A51EE9"/>
    <w:rsid w:val="00A5491C"/>
    <w:rsid w:val="00A55695"/>
    <w:rsid w:val="00A62EEF"/>
    <w:rsid w:val="00A62FC3"/>
    <w:rsid w:val="00A64F0D"/>
    <w:rsid w:val="00A6659D"/>
    <w:rsid w:val="00A714E9"/>
    <w:rsid w:val="00A7176C"/>
    <w:rsid w:val="00A73508"/>
    <w:rsid w:val="00A7433C"/>
    <w:rsid w:val="00A75208"/>
    <w:rsid w:val="00A7557F"/>
    <w:rsid w:val="00A76792"/>
    <w:rsid w:val="00A8130B"/>
    <w:rsid w:val="00A82015"/>
    <w:rsid w:val="00A82BF9"/>
    <w:rsid w:val="00A84B5C"/>
    <w:rsid w:val="00A853B4"/>
    <w:rsid w:val="00A87A1E"/>
    <w:rsid w:val="00A91C6B"/>
    <w:rsid w:val="00A927E6"/>
    <w:rsid w:val="00A939A6"/>
    <w:rsid w:val="00A93A6F"/>
    <w:rsid w:val="00A94731"/>
    <w:rsid w:val="00A94819"/>
    <w:rsid w:val="00A94A90"/>
    <w:rsid w:val="00AA49A4"/>
    <w:rsid w:val="00AA62AC"/>
    <w:rsid w:val="00AA7275"/>
    <w:rsid w:val="00AA7CAA"/>
    <w:rsid w:val="00AB0466"/>
    <w:rsid w:val="00AB11F6"/>
    <w:rsid w:val="00AB178A"/>
    <w:rsid w:val="00AB3EE3"/>
    <w:rsid w:val="00AB5692"/>
    <w:rsid w:val="00AB647F"/>
    <w:rsid w:val="00AC14EF"/>
    <w:rsid w:val="00AC195F"/>
    <w:rsid w:val="00AC216B"/>
    <w:rsid w:val="00AC30F8"/>
    <w:rsid w:val="00AC4BDD"/>
    <w:rsid w:val="00AC4C76"/>
    <w:rsid w:val="00AD275A"/>
    <w:rsid w:val="00AD556F"/>
    <w:rsid w:val="00AD5C29"/>
    <w:rsid w:val="00AE0396"/>
    <w:rsid w:val="00AE4561"/>
    <w:rsid w:val="00AE4BFC"/>
    <w:rsid w:val="00AF226B"/>
    <w:rsid w:val="00AF3672"/>
    <w:rsid w:val="00AF39D9"/>
    <w:rsid w:val="00AF5391"/>
    <w:rsid w:val="00AF69BF"/>
    <w:rsid w:val="00AF6EF4"/>
    <w:rsid w:val="00AF7828"/>
    <w:rsid w:val="00AF7B5F"/>
    <w:rsid w:val="00B01A76"/>
    <w:rsid w:val="00B02D8B"/>
    <w:rsid w:val="00B0327A"/>
    <w:rsid w:val="00B05804"/>
    <w:rsid w:val="00B06276"/>
    <w:rsid w:val="00B062A0"/>
    <w:rsid w:val="00B109B3"/>
    <w:rsid w:val="00B152FB"/>
    <w:rsid w:val="00B21FA5"/>
    <w:rsid w:val="00B23423"/>
    <w:rsid w:val="00B26275"/>
    <w:rsid w:val="00B320AD"/>
    <w:rsid w:val="00B33372"/>
    <w:rsid w:val="00B34AEC"/>
    <w:rsid w:val="00B35E31"/>
    <w:rsid w:val="00B37113"/>
    <w:rsid w:val="00B40CE5"/>
    <w:rsid w:val="00B41B6A"/>
    <w:rsid w:val="00B42419"/>
    <w:rsid w:val="00B44382"/>
    <w:rsid w:val="00B465D1"/>
    <w:rsid w:val="00B47755"/>
    <w:rsid w:val="00B47D50"/>
    <w:rsid w:val="00B5127F"/>
    <w:rsid w:val="00B53162"/>
    <w:rsid w:val="00B54873"/>
    <w:rsid w:val="00B55199"/>
    <w:rsid w:val="00B55D02"/>
    <w:rsid w:val="00B57F50"/>
    <w:rsid w:val="00B6121F"/>
    <w:rsid w:val="00B64288"/>
    <w:rsid w:val="00B648C4"/>
    <w:rsid w:val="00B65646"/>
    <w:rsid w:val="00B675EF"/>
    <w:rsid w:val="00B75F87"/>
    <w:rsid w:val="00B81AC4"/>
    <w:rsid w:val="00B81FF8"/>
    <w:rsid w:val="00B906F7"/>
    <w:rsid w:val="00B935B0"/>
    <w:rsid w:val="00B9479A"/>
    <w:rsid w:val="00BA066A"/>
    <w:rsid w:val="00BA33F4"/>
    <w:rsid w:val="00BA3F15"/>
    <w:rsid w:val="00BA59BD"/>
    <w:rsid w:val="00BA7BBE"/>
    <w:rsid w:val="00BB1A98"/>
    <w:rsid w:val="00BB1DBD"/>
    <w:rsid w:val="00BB4067"/>
    <w:rsid w:val="00BB5617"/>
    <w:rsid w:val="00BC0B1B"/>
    <w:rsid w:val="00BC21D3"/>
    <w:rsid w:val="00BC3B2C"/>
    <w:rsid w:val="00BD2ADD"/>
    <w:rsid w:val="00BD4983"/>
    <w:rsid w:val="00BD4B3D"/>
    <w:rsid w:val="00BD5DC2"/>
    <w:rsid w:val="00BD63FA"/>
    <w:rsid w:val="00BD78AE"/>
    <w:rsid w:val="00BE1757"/>
    <w:rsid w:val="00BE1913"/>
    <w:rsid w:val="00BE2189"/>
    <w:rsid w:val="00BE22A5"/>
    <w:rsid w:val="00BE38E8"/>
    <w:rsid w:val="00BE5615"/>
    <w:rsid w:val="00BE7B9C"/>
    <w:rsid w:val="00BF1377"/>
    <w:rsid w:val="00BF37B0"/>
    <w:rsid w:val="00BF45EF"/>
    <w:rsid w:val="00BF6B8C"/>
    <w:rsid w:val="00BF74B8"/>
    <w:rsid w:val="00C02302"/>
    <w:rsid w:val="00C02B19"/>
    <w:rsid w:val="00C0372F"/>
    <w:rsid w:val="00C068E7"/>
    <w:rsid w:val="00C10372"/>
    <w:rsid w:val="00C10C53"/>
    <w:rsid w:val="00C122F3"/>
    <w:rsid w:val="00C12C6E"/>
    <w:rsid w:val="00C13A8D"/>
    <w:rsid w:val="00C13ECD"/>
    <w:rsid w:val="00C16E52"/>
    <w:rsid w:val="00C172A8"/>
    <w:rsid w:val="00C17616"/>
    <w:rsid w:val="00C1787B"/>
    <w:rsid w:val="00C2249E"/>
    <w:rsid w:val="00C224CC"/>
    <w:rsid w:val="00C24182"/>
    <w:rsid w:val="00C24DE3"/>
    <w:rsid w:val="00C26F87"/>
    <w:rsid w:val="00C344C9"/>
    <w:rsid w:val="00C348D7"/>
    <w:rsid w:val="00C3629C"/>
    <w:rsid w:val="00C42CA7"/>
    <w:rsid w:val="00C43703"/>
    <w:rsid w:val="00C44EAF"/>
    <w:rsid w:val="00C455F7"/>
    <w:rsid w:val="00C45663"/>
    <w:rsid w:val="00C4734E"/>
    <w:rsid w:val="00C52E30"/>
    <w:rsid w:val="00C55A76"/>
    <w:rsid w:val="00C5746B"/>
    <w:rsid w:val="00C6098D"/>
    <w:rsid w:val="00C6137B"/>
    <w:rsid w:val="00C627AB"/>
    <w:rsid w:val="00C66799"/>
    <w:rsid w:val="00C66BED"/>
    <w:rsid w:val="00C67CE6"/>
    <w:rsid w:val="00C71E29"/>
    <w:rsid w:val="00C72361"/>
    <w:rsid w:val="00C757EC"/>
    <w:rsid w:val="00C759C5"/>
    <w:rsid w:val="00C77AF7"/>
    <w:rsid w:val="00C836DD"/>
    <w:rsid w:val="00C83C4F"/>
    <w:rsid w:val="00C84813"/>
    <w:rsid w:val="00C85E70"/>
    <w:rsid w:val="00C86959"/>
    <w:rsid w:val="00C86AFF"/>
    <w:rsid w:val="00C86CDD"/>
    <w:rsid w:val="00C94399"/>
    <w:rsid w:val="00C946A5"/>
    <w:rsid w:val="00C94A1C"/>
    <w:rsid w:val="00C94A3C"/>
    <w:rsid w:val="00C95B6E"/>
    <w:rsid w:val="00CA1759"/>
    <w:rsid w:val="00CA22AD"/>
    <w:rsid w:val="00CA32B3"/>
    <w:rsid w:val="00CA7AA3"/>
    <w:rsid w:val="00CB64CA"/>
    <w:rsid w:val="00CB7D01"/>
    <w:rsid w:val="00CC0987"/>
    <w:rsid w:val="00CC17E7"/>
    <w:rsid w:val="00CC1B71"/>
    <w:rsid w:val="00CC2A3B"/>
    <w:rsid w:val="00CC39B4"/>
    <w:rsid w:val="00CC3BF7"/>
    <w:rsid w:val="00CC5FF5"/>
    <w:rsid w:val="00CD45ED"/>
    <w:rsid w:val="00CD4F68"/>
    <w:rsid w:val="00CD6E4B"/>
    <w:rsid w:val="00CD70D5"/>
    <w:rsid w:val="00CD764A"/>
    <w:rsid w:val="00CE2B6C"/>
    <w:rsid w:val="00CE39CB"/>
    <w:rsid w:val="00CE3DA1"/>
    <w:rsid w:val="00CE710F"/>
    <w:rsid w:val="00CE7B50"/>
    <w:rsid w:val="00CE7F2F"/>
    <w:rsid w:val="00CF0972"/>
    <w:rsid w:val="00CF2FD6"/>
    <w:rsid w:val="00D00629"/>
    <w:rsid w:val="00D01C7F"/>
    <w:rsid w:val="00D0272A"/>
    <w:rsid w:val="00D03800"/>
    <w:rsid w:val="00D03DF2"/>
    <w:rsid w:val="00D05084"/>
    <w:rsid w:val="00D05D13"/>
    <w:rsid w:val="00D05DE3"/>
    <w:rsid w:val="00D07E70"/>
    <w:rsid w:val="00D11936"/>
    <w:rsid w:val="00D11A00"/>
    <w:rsid w:val="00D11EE6"/>
    <w:rsid w:val="00D123EC"/>
    <w:rsid w:val="00D124A2"/>
    <w:rsid w:val="00D138CB"/>
    <w:rsid w:val="00D1624B"/>
    <w:rsid w:val="00D16C47"/>
    <w:rsid w:val="00D20D55"/>
    <w:rsid w:val="00D2239C"/>
    <w:rsid w:val="00D264D5"/>
    <w:rsid w:val="00D276C4"/>
    <w:rsid w:val="00D277F5"/>
    <w:rsid w:val="00D27949"/>
    <w:rsid w:val="00D27BCE"/>
    <w:rsid w:val="00D3029E"/>
    <w:rsid w:val="00D33264"/>
    <w:rsid w:val="00D34288"/>
    <w:rsid w:val="00D36101"/>
    <w:rsid w:val="00D37B1E"/>
    <w:rsid w:val="00D40E73"/>
    <w:rsid w:val="00D4470A"/>
    <w:rsid w:val="00D44E82"/>
    <w:rsid w:val="00D45631"/>
    <w:rsid w:val="00D45DEE"/>
    <w:rsid w:val="00D46B3B"/>
    <w:rsid w:val="00D47772"/>
    <w:rsid w:val="00D47EC1"/>
    <w:rsid w:val="00D506D0"/>
    <w:rsid w:val="00D50F78"/>
    <w:rsid w:val="00D5209D"/>
    <w:rsid w:val="00D522E7"/>
    <w:rsid w:val="00D5650D"/>
    <w:rsid w:val="00D62B64"/>
    <w:rsid w:val="00D646F0"/>
    <w:rsid w:val="00D678A8"/>
    <w:rsid w:val="00D70D2A"/>
    <w:rsid w:val="00D723A3"/>
    <w:rsid w:val="00D72A6D"/>
    <w:rsid w:val="00D72AB5"/>
    <w:rsid w:val="00D747FF"/>
    <w:rsid w:val="00D74CC5"/>
    <w:rsid w:val="00D81EB9"/>
    <w:rsid w:val="00D845F7"/>
    <w:rsid w:val="00D86858"/>
    <w:rsid w:val="00D86A03"/>
    <w:rsid w:val="00D87D4F"/>
    <w:rsid w:val="00D913E8"/>
    <w:rsid w:val="00D92469"/>
    <w:rsid w:val="00D94FED"/>
    <w:rsid w:val="00D973DA"/>
    <w:rsid w:val="00D97EED"/>
    <w:rsid w:val="00DA0445"/>
    <w:rsid w:val="00DA0887"/>
    <w:rsid w:val="00DA2A3B"/>
    <w:rsid w:val="00DA2BCF"/>
    <w:rsid w:val="00DA3A7A"/>
    <w:rsid w:val="00DA3D8C"/>
    <w:rsid w:val="00DA4A82"/>
    <w:rsid w:val="00DA6286"/>
    <w:rsid w:val="00DB1ACA"/>
    <w:rsid w:val="00DB35B1"/>
    <w:rsid w:val="00DB3D29"/>
    <w:rsid w:val="00DB5898"/>
    <w:rsid w:val="00DB6AD6"/>
    <w:rsid w:val="00DB7051"/>
    <w:rsid w:val="00DB70BA"/>
    <w:rsid w:val="00DB7A3B"/>
    <w:rsid w:val="00DC014C"/>
    <w:rsid w:val="00DC03D1"/>
    <w:rsid w:val="00DC0E84"/>
    <w:rsid w:val="00DC1833"/>
    <w:rsid w:val="00DC3B03"/>
    <w:rsid w:val="00DC3D50"/>
    <w:rsid w:val="00DC58EE"/>
    <w:rsid w:val="00DC6163"/>
    <w:rsid w:val="00DD3CA7"/>
    <w:rsid w:val="00DD4462"/>
    <w:rsid w:val="00DD65DC"/>
    <w:rsid w:val="00DD6A9F"/>
    <w:rsid w:val="00DE3159"/>
    <w:rsid w:val="00DE7222"/>
    <w:rsid w:val="00DF0632"/>
    <w:rsid w:val="00DF281D"/>
    <w:rsid w:val="00DF326E"/>
    <w:rsid w:val="00DF4E26"/>
    <w:rsid w:val="00DF5CC2"/>
    <w:rsid w:val="00DF7041"/>
    <w:rsid w:val="00DF7E07"/>
    <w:rsid w:val="00E00C91"/>
    <w:rsid w:val="00E01A76"/>
    <w:rsid w:val="00E03F05"/>
    <w:rsid w:val="00E05FF2"/>
    <w:rsid w:val="00E0774B"/>
    <w:rsid w:val="00E114CB"/>
    <w:rsid w:val="00E12933"/>
    <w:rsid w:val="00E1450A"/>
    <w:rsid w:val="00E14CE3"/>
    <w:rsid w:val="00E16931"/>
    <w:rsid w:val="00E22AC5"/>
    <w:rsid w:val="00E22D01"/>
    <w:rsid w:val="00E2449C"/>
    <w:rsid w:val="00E2548E"/>
    <w:rsid w:val="00E266FC"/>
    <w:rsid w:val="00E27227"/>
    <w:rsid w:val="00E30111"/>
    <w:rsid w:val="00E314EC"/>
    <w:rsid w:val="00E32884"/>
    <w:rsid w:val="00E33C89"/>
    <w:rsid w:val="00E35727"/>
    <w:rsid w:val="00E370B3"/>
    <w:rsid w:val="00E376DA"/>
    <w:rsid w:val="00E4038B"/>
    <w:rsid w:val="00E42AD8"/>
    <w:rsid w:val="00E45E50"/>
    <w:rsid w:val="00E47018"/>
    <w:rsid w:val="00E473A8"/>
    <w:rsid w:val="00E50413"/>
    <w:rsid w:val="00E50AAE"/>
    <w:rsid w:val="00E51B53"/>
    <w:rsid w:val="00E528A0"/>
    <w:rsid w:val="00E52B5A"/>
    <w:rsid w:val="00E53B18"/>
    <w:rsid w:val="00E57024"/>
    <w:rsid w:val="00E62952"/>
    <w:rsid w:val="00E63294"/>
    <w:rsid w:val="00E63F36"/>
    <w:rsid w:val="00E64F1A"/>
    <w:rsid w:val="00E65B83"/>
    <w:rsid w:val="00E65CF8"/>
    <w:rsid w:val="00E72D7B"/>
    <w:rsid w:val="00E73D0B"/>
    <w:rsid w:val="00E73EB5"/>
    <w:rsid w:val="00E754F0"/>
    <w:rsid w:val="00E75AC2"/>
    <w:rsid w:val="00E80263"/>
    <w:rsid w:val="00E82BB1"/>
    <w:rsid w:val="00E83452"/>
    <w:rsid w:val="00E83816"/>
    <w:rsid w:val="00E85D07"/>
    <w:rsid w:val="00E86D2A"/>
    <w:rsid w:val="00E92277"/>
    <w:rsid w:val="00E92738"/>
    <w:rsid w:val="00E92960"/>
    <w:rsid w:val="00E92C7F"/>
    <w:rsid w:val="00E9460E"/>
    <w:rsid w:val="00E959F0"/>
    <w:rsid w:val="00E963F0"/>
    <w:rsid w:val="00E97B8E"/>
    <w:rsid w:val="00EA0FF6"/>
    <w:rsid w:val="00EA555D"/>
    <w:rsid w:val="00EA69F6"/>
    <w:rsid w:val="00EB0E03"/>
    <w:rsid w:val="00EB2379"/>
    <w:rsid w:val="00EB5477"/>
    <w:rsid w:val="00EB6C6F"/>
    <w:rsid w:val="00EB6F02"/>
    <w:rsid w:val="00EC03BA"/>
    <w:rsid w:val="00EC2138"/>
    <w:rsid w:val="00EC360D"/>
    <w:rsid w:val="00EC6A9F"/>
    <w:rsid w:val="00EC7A7C"/>
    <w:rsid w:val="00ED0D61"/>
    <w:rsid w:val="00ED0E11"/>
    <w:rsid w:val="00ED140A"/>
    <w:rsid w:val="00ED29E5"/>
    <w:rsid w:val="00ED4F92"/>
    <w:rsid w:val="00ED5146"/>
    <w:rsid w:val="00ED5976"/>
    <w:rsid w:val="00ED5B57"/>
    <w:rsid w:val="00EE01B8"/>
    <w:rsid w:val="00EE097E"/>
    <w:rsid w:val="00EE668D"/>
    <w:rsid w:val="00EF2C90"/>
    <w:rsid w:val="00EF66D8"/>
    <w:rsid w:val="00F010E9"/>
    <w:rsid w:val="00F0312B"/>
    <w:rsid w:val="00F031F0"/>
    <w:rsid w:val="00F04E0D"/>
    <w:rsid w:val="00F05614"/>
    <w:rsid w:val="00F07302"/>
    <w:rsid w:val="00F07321"/>
    <w:rsid w:val="00F11003"/>
    <w:rsid w:val="00F1225E"/>
    <w:rsid w:val="00F132AE"/>
    <w:rsid w:val="00F136E0"/>
    <w:rsid w:val="00F14733"/>
    <w:rsid w:val="00F165C6"/>
    <w:rsid w:val="00F212BB"/>
    <w:rsid w:val="00F21C78"/>
    <w:rsid w:val="00F244C6"/>
    <w:rsid w:val="00F251B6"/>
    <w:rsid w:val="00F25B38"/>
    <w:rsid w:val="00F25CC0"/>
    <w:rsid w:val="00F26DB8"/>
    <w:rsid w:val="00F27D80"/>
    <w:rsid w:val="00F359D1"/>
    <w:rsid w:val="00F422FA"/>
    <w:rsid w:val="00F4233B"/>
    <w:rsid w:val="00F45BD5"/>
    <w:rsid w:val="00F517FB"/>
    <w:rsid w:val="00F53233"/>
    <w:rsid w:val="00F545AE"/>
    <w:rsid w:val="00F566CC"/>
    <w:rsid w:val="00F567EB"/>
    <w:rsid w:val="00F56F32"/>
    <w:rsid w:val="00F57340"/>
    <w:rsid w:val="00F575CB"/>
    <w:rsid w:val="00F62BEF"/>
    <w:rsid w:val="00F642BC"/>
    <w:rsid w:val="00F655D4"/>
    <w:rsid w:val="00F65BC3"/>
    <w:rsid w:val="00F70904"/>
    <w:rsid w:val="00F72EB3"/>
    <w:rsid w:val="00F74A9A"/>
    <w:rsid w:val="00F74D44"/>
    <w:rsid w:val="00F752CA"/>
    <w:rsid w:val="00F77532"/>
    <w:rsid w:val="00F81BD3"/>
    <w:rsid w:val="00F81CB5"/>
    <w:rsid w:val="00F85F1F"/>
    <w:rsid w:val="00F86389"/>
    <w:rsid w:val="00F86A59"/>
    <w:rsid w:val="00F90A53"/>
    <w:rsid w:val="00F91A43"/>
    <w:rsid w:val="00F9468E"/>
    <w:rsid w:val="00F94F98"/>
    <w:rsid w:val="00F97DDF"/>
    <w:rsid w:val="00FA06D2"/>
    <w:rsid w:val="00FA23D3"/>
    <w:rsid w:val="00FA2DB7"/>
    <w:rsid w:val="00FA364E"/>
    <w:rsid w:val="00FA40EF"/>
    <w:rsid w:val="00FA60B6"/>
    <w:rsid w:val="00FA74E5"/>
    <w:rsid w:val="00FB0256"/>
    <w:rsid w:val="00FB302A"/>
    <w:rsid w:val="00FB52B0"/>
    <w:rsid w:val="00FC0BD7"/>
    <w:rsid w:val="00FC2981"/>
    <w:rsid w:val="00FC31EC"/>
    <w:rsid w:val="00FC50A9"/>
    <w:rsid w:val="00FC6138"/>
    <w:rsid w:val="00FD13B5"/>
    <w:rsid w:val="00FD1B5C"/>
    <w:rsid w:val="00FD2673"/>
    <w:rsid w:val="00FD3BBB"/>
    <w:rsid w:val="00FD4CD2"/>
    <w:rsid w:val="00FD60B5"/>
    <w:rsid w:val="00FE00A2"/>
    <w:rsid w:val="00FE0C23"/>
    <w:rsid w:val="00FE1CD0"/>
    <w:rsid w:val="00FE1F1C"/>
    <w:rsid w:val="00FE27A0"/>
    <w:rsid w:val="00FE2E42"/>
    <w:rsid w:val="00FE3398"/>
    <w:rsid w:val="00FE3842"/>
    <w:rsid w:val="00FE46B0"/>
    <w:rsid w:val="00FE5367"/>
    <w:rsid w:val="00FE70F7"/>
    <w:rsid w:val="00FF077E"/>
    <w:rsid w:val="00FF2762"/>
    <w:rsid w:val="00FF55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BB770AF"/>
  <w15:chartTrackingRefBased/>
  <w15:docId w15:val="{D4F4F56D-3ABD-48BF-910D-C4D8CA31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569E"/>
    <w:rPr>
      <w:sz w:val="24"/>
      <w:szCs w:val="24"/>
    </w:rPr>
  </w:style>
  <w:style w:type="paragraph" w:styleId="Titolo1">
    <w:name w:val="heading 1"/>
    <w:basedOn w:val="Normale"/>
    <w:next w:val="Normale"/>
    <w:qFormat/>
    <w:rsid w:val="00633E5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2225FF"/>
    <w:pPr>
      <w:keepNext/>
      <w:spacing w:line="480" w:lineRule="auto"/>
      <w:jc w:val="both"/>
      <w:outlineLvl w:val="1"/>
    </w:pPr>
    <w:rPr>
      <w:b/>
      <w:bCs/>
      <w:sz w:val="22"/>
      <w:szCs w:val="22"/>
    </w:rPr>
  </w:style>
  <w:style w:type="paragraph" w:styleId="Titolo4">
    <w:name w:val="heading 4"/>
    <w:basedOn w:val="Normale"/>
    <w:next w:val="Normale"/>
    <w:link w:val="Titolo4Carattere"/>
    <w:qFormat/>
    <w:rsid w:val="002225FF"/>
    <w:pPr>
      <w:keepNext/>
      <w:jc w:val="both"/>
      <w:outlineLvl w:val="3"/>
    </w:pPr>
    <w:rPr>
      <w:b/>
      <w:bCs/>
      <w:sz w:val="22"/>
      <w:szCs w:val="22"/>
      <w:u w:val="single"/>
    </w:rPr>
  </w:style>
  <w:style w:type="paragraph" w:styleId="Titolo5">
    <w:name w:val="heading 5"/>
    <w:basedOn w:val="Normale"/>
    <w:next w:val="Normale"/>
    <w:link w:val="Titolo5Carattere"/>
    <w:qFormat/>
    <w:rsid w:val="002225FF"/>
    <w:pPr>
      <w:keepNext/>
      <w:ind w:left="7090" w:hanging="2695"/>
      <w:jc w:val="center"/>
      <w:outlineLvl w:val="4"/>
    </w:pPr>
    <w:rPr>
      <w:b/>
      <w:bCs/>
      <w:sz w:val="22"/>
      <w:szCs w:val="22"/>
    </w:rPr>
  </w:style>
  <w:style w:type="paragraph" w:styleId="Titolo6">
    <w:name w:val="heading 6"/>
    <w:basedOn w:val="Normale"/>
    <w:next w:val="Normale"/>
    <w:qFormat/>
    <w:rsid w:val="00633E5E"/>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007598"/>
    <w:rPr>
      <w:color w:val="0000FF"/>
      <w:u w:val="single"/>
    </w:rPr>
  </w:style>
  <w:style w:type="paragraph" w:styleId="Intestazione">
    <w:name w:val="header"/>
    <w:basedOn w:val="Normale"/>
    <w:link w:val="IntestazioneCarattere"/>
    <w:uiPriority w:val="99"/>
    <w:rsid w:val="00E80263"/>
    <w:pPr>
      <w:tabs>
        <w:tab w:val="center" w:pos="4819"/>
        <w:tab w:val="right" w:pos="9638"/>
      </w:tabs>
    </w:pPr>
  </w:style>
  <w:style w:type="paragraph" w:styleId="Pidipagina">
    <w:name w:val="footer"/>
    <w:basedOn w:val="Normale"/>
    <w:link w:val="PidipaginaCarattere"/>
    <w:uiPriority w:val="99"/>
    <w:rsid w:val="00E80263"/>
    <w:pPr>
      <w:tabs>
        <w:tab w:val="center" w:pos="4819"/>
        <w:tab w:val="right" w:pos="9638"/>
      </w:tabs>
    </w:pPr>
  </w:style>
  <w:style w:type="paragraph" w:styleId="Testofumetto">
    <w:name w:val="Balloon Text"/>
    <w:basedOn w:val="Normale"/>
    <w:semiHidden/>
    <w:rsid w:val="0063784A"/>
    <w:rPr>
      <w:rFonts w:ascii="Tahoma" w:hAnsi="Tahoma" w:cs="Tahoma"/>
      <w:sz w:val="16"/>
      <w:szCs w:val="16"/>
    </w:rPr>
  </w:style>
  <w:style w:type="table" w:styleId="Grigliatabella">
    <w:name w:val="Table Grid"/>
    <w:basedOn w:val="Tabellanormale"/>
    <w:uiPriority w:val="39"/>
    <w:rsid w:val="00954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33C"/>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433C"/>
    <w:pPr>
      <w:spacing w:line="243" w:lineRule="atLeast"/>
    </w:pPr>
    <w:rPr>
      <w:rFonts w:cs="Times New Roman"/>
      <w:color w:val="auto"/>
    </w:rPr>
  </w:style>
  <w:style w:type="paragraph" w:customStyle="1" w:styleId="CM9">
    <w:name w:val="CM9"/>
    <w:basedOn w:val="Default"/>
    <w:next w:val="Default"/>
    <w:rsid w:val="00A7433C"/>
    <w:pPr>
      <w:spacing w:after="245"/>
    </w:pPr>
    <w:rPr>
      <w:rFonts w:cs="Times New Roman"/>
      <w:color w:val="auto"/>
    </w:rPr>
  </w:style>
  <w:style w:type="paragraph" w:customStyle="1" w:styleId="CM2">
    <w:name w:val="CM2"/>
    <w:basedOn w:val="Default"/>
    <w:next w:val="Default"/>
    <w:rsid w:val="00A7433C"/>
    <w:pPr>
      <w:spacing w:line="243" w:lineRule="atLeast"/>
    </w:pPr>
    <w:rPr>
      <w:rFonts w:cs="Times New Roman"/>
      <w:color w:val="auto"/>
    </w:rPr>
  </w:style>
  <w:style w:type="character" w:styleId="Numeropagina">
    <w:name w:val="page number"/>
    <w:basedOn w:val="Carpredefinitoparagrafo"/>
    <w:rsid w:val="00A7433C"/>
  </w:style>
  <w:style w:type="paragraph" w:styleId="Testonotaapidipagina">
    <w:name w:val="footnote text"/>
    <w:basedOn w:val="Normale"/>
    <w:semiHidden/>
    <w:rsid w:val="00485A1E"/>
    <w:rPr>
      <w:sz w:val="20"/>
      <w:szCs w:val="20"/>
    </w:rPr>
  </w:style>
  <w:style w:type="character" w:styleId="Rimandonotaapidipagina">
    <w:name w:val="footnote reference"/>
    <w:semiHidden/>
    <w:rsid w:val="00485A1E"/>
    <w:rPr>
      <w:vertAlign w:val="superscript"/>
    </w:rPr>
  </w:style>
  <w:style w:type="character" w:customStyle="1" w:styleId="Titolo2Carattere">
    <w:name w:val="Titolo 2 Carattere"/>
    <w:link w:val="Titolo2"/>
    <w:locked/>
    <w:rsid w:val="002225FF"/>
    <w:rPr>
      <w:b/>
      <w:bCs/>
      <w:sz w:val="22"/>
      <w:szCs w:val="22"/>
      <w:lang w:val="it-IT" w:eastAsia="it-IT" w:bidi="ar-SA"/>
    </w:rPr>
  </w:style>
  <w:style w:type="character" w:customStyle="1" w:styleId="Titolo4Carattere">
    <w:name w:val="Titolo 4 Carattere"/>
    <w:link w:val="Titolo4"/>
    <w:locked/>
    <w:rsid w:val="002225FF"/>
    <w:rPr>
      <w:b/>
      <w:bCs/>
      <w:sz w:val="22"/>
      <w:szCs w:val="22"/>
      <w:u w:val="single"/>
      <w:lang w:val="it-IT" w:eastAsia="it-IT" w:bidi="ar-SA"/>
    </w:rPr>
  </w:style>
  <w:style w:type="character" w:customStyle="1" w:styleId="Titolo5Carattere">
    <w:name w:val="Titolo 5 Carattere"/>
    <w:link w:val="Titolo5"/>
    <w:locked/>
    <w:rsid w:val="002225FF"/>
    <w:rPr>
      <w:b/>
      <w:bCs/>
      <w:sz w:val="22"/>
      <w:szCs w:val="22"/>
      <w:lang w:val="it-IT" w:eastAsia="it-IT" w:bidi="ar-SA"/>
    </w:rPr>
  </w:style>
  <w:style w:type="paragraph" w:styleId="Rientrocorpodeltesto">
    <w:name w:val="Body Text Indent"/>
    <w:basedOn w:val="Normale"/>
    <w:link w:val="RientrocorpodeltestoCarattere"/>
    <w:semiHidden/>
    <w:rsid w:val="002225FF"/>
    <w:pPr>
      <w:widowControl w:val="0"/>
      <w:jc w:val="both"/>
    </w:pPr>
    <w:rPr>
      <w:rFonts w:ascii="Arial" w:hAnsi="Arial" w:cs="Arial"/>
      <w:sz w:val="22"/>
      <w:szCs w:val="22"/>
    </w:rPr>
  </w:style>
  <w:style w:type="character" w:customStyle="1" w:styleId="RientrocorpodeltestoCarattere">
    <w:name w:val="Rientro corpo del testo Carattere"/>
    <w:link w:val="Rientrocorpodeltesto"/>
    <w:semiHidden/>
    <w:locked/>
    <w:rsid w:val="002225FF"/>
    <w:rPr>
      <w:rFonts w:ascii="Arial" w:hAnsi="Arial" w:cs="Arial"/>
      <w:sz w:val="22"/>
      <w:szCs w:val="22"/>
      <w:lang w:val="it-IT" w:eastAsia="it-IT" w:bidi="ar-SA"/>
    </w:rPr>
  </w:style>
  <w:style w:type="paragraph" w:styleId="Corpotesto">
    <w:name w:val="Body Text"/>
    <w:basedOn w:val="Normale"/>
    <w:link w:val="CorpotestoCarattere"/>
    <w:semiHidden/>
    <w:rsid w:val="002225FF"/>
    <w:pPr>
      <w:widowControl w:val="0"/>
      <w:jc w:val="both"/>
    </w:pPr>
    <w:rPr>
      <w:rFonts w:ascii="Arial" w:hAnsi="Arial" w:cs="Arial"/>
      <w:sz w:val="20"/>
      <w:szCs w:val="20"/>
    </w:rPr>
  </w:style>
  <w:style w:type="character" w:customStyle="1" w:styleId="CorpotestoCarattere">
    <w:name w:val="Corpo testo Carattere"/>
    <w:link w:val="Corpotesto"/>
    <w:semiHidden/>
    <w:locked/>
    <w:rsid w:val="002225FF"/>
    <w:rPr>
      <w:rFonts w:ascii="Arial" w:hAnsi="Arial" w:cs="Arial"/>
      <w:lang w:val="it-IT" w:eastAsia="it-IT" w:bidi="ar-SA"/>
    </w:rPr>
  </w:style>
  <w:style w:type="paragraph" w:styleId="Corpodeltesto2">
    <w:name w:val="Body Text 2"/>
    <w:basedOn w:val="Normale"/>
    <w:link w:val="Corpodeltesto2Carattere"/>
    <w:semiHidden/>
    <w:rsid w:val="002225FF"/>
    <w:pPr>
      <w:spacing w:after="120" w:line="480" w:lineRule="auto"/>
    </w:pPr>
  </w:style>
  <w:style w:type="character" w:customStyle="1" w:styleId="Corpodeltesto2Carattere">
    <w:name w:val="Corpo del testo 2 Carattere"/>
    <w:link w:val="Corpodeltesto2"/>
    <w:semiHidden/>
    <w:locked/>
    <w:rsid w:val="002225FF"/>
    <w:rPr>
      <w:sz w:val="24"/>
      <w:szCs w:val="24"/>
      <w:lang w:val="it-IT" w:eastAsia="it-IT" w:bidi="ar-SA"/>
    </w:rPr>
  </w:style>
  <w:style w:type="paragraph" w:styleId="Corpodeltesto3">
    <w:name w:val="Body Text 3"/>
    <w:basedOn w:val="Normale"/>
    <w:rsid w:val="00D1624B"/>
    <w:pPr>
      <w:spacing w:after="120"/>
    </w:pPr>
    <w:rPr>
      <w:sz w:val="16"/>
      <w:szCs w:val="16"/>
    </w:rPr>
  </w:style>
  <w:style w:type="paragraph" w:customStyle="1" w:styleId="firma">
    <w:name w:val="firma"/>
    <w:basedOn w:val="Normale"/>
    <w:rsid w:val="00633E5E"/>
    <w:pPr>
      <w:ind w:left="4536"/>
      <w:jc w:val="center"/>
    </w:pPr>
    <w:rPr>
      <w:szCs w:val="20"/>
    </w:rPr>
  </w:style>
  <w:style w:type="character" w:customStyle="1" w:styleId="IntestazioneCarattere">
    <w:name w:val="Intestazione Carattere"/>
    <w:link w:val="Intestazione"/>
    <w:uiPriority w:val="99"/>
    <w:rsid w:val="00991754"/>
    <w:rPr>
      <w:sz w:val="24"/>
      <w:szCs w:val="24"/>
    </w:rPr>
  </w:style>
  <w:style w:type="paragraph" w:styleId="Titolo">
    <w:name w:val="Title"/>
    <w:basedOn w:val="Normale"/>
    <w:link w:val="TitoloCarattere"/>
    <w:qFormat/>
    <w:rsid w:val="00D845F7"/>
    <w:pPr>
      <w:jc w:val="center"/>
    </w:pPr>
    <w:rPr>
      <w:b/>
      <w:sz w:val="28"/>
      <w:szCs w:val="20"/>
    </w:rPr>
  </w:style>
  <w:style w:type="character" w:customStyle="1" w:styleId="TitoloCarattere">
    <w:name w:val="Titolo Carattere"/>
    <w:link w:val="Titolo"/>
    <w:rsid w:val="00D845F7"/>
    <w:rPr>
      <w:b/>
      <w:sz w:val="28"/>
    </w:rPr>
  </w:style>
  <w:style w:type="paragraph" w:customStyle="1" w:styleId="lettera">
    <w:name w:val="lettera"/>
    <w:basedOn w:val="Normale"/>
    <w:rsid w:val="00D845F7"/>
    <w:pPr>
      <w:tabs>
        <w:tab w:val="left" w:pos="1134"/>
        <w:tab w:val="left" w:pos="1985"/>
        <w:tab w:val="left" w:pos="3969"/>
        <w:tab w:val="left" w:pos="5104"/>
      </w:tabs>
      <w:jc w:val="both"/>
    </w:pPr>
    <w:rPr>
      <w:rFonts w:ascii="Swiss" w:hAnsi="Swiss"/>
      <w:spacing w:val="10"/>
      <w:sz w:val="20"/>
      <w:szCs w:val="20"/>
    </w:rPr>
  </w:style>
  <w:style w:type="paragraph" w:customStyle="1" w:styleId="Aeeaoaeaa1">
    <w:name w:val="A?eeaoae?aa 1"/>
    <w:basedOn w:val="Normale"/>
    <w:next w:val="Normale"/>
    <w:rsid w:val="00E22D01"/>
    <w:pPr>
      <w:keepNext/>
      <w:widowControl w:val="0"/>
      <w:jc w:val="right"/>
    </w:pPr>
    <w:rPr>
      <w:b/>
      <w:sz w:val="20"/>
      <w:szCs w:val="20"/>
      <w:lang w:val="en-US" w:eastAsia="ko-KR"/>
    </w:rPr>
  </w:style>
  <w:style w:type="paragraph" w:customStyle="1" w:styleId="Eaoaeaa">
    <w:name w:val="Eaoae?aa"/>
    <w:basedOn w:val="Normale"/>
    <w:rsid w:val="00E22D01"/>
    <w:pPr>
      <w:widowControl w:val="0"/>
      <w:tabs>
        <w:tab w:val="center" w:pos="4153"/>
        <w:tab w:val="right" w:pos="8306"/>
      </w:tabs>
    </w:pPr>
    <w:rPr>
      <w:sz w:val="20"/>
      <w:szCs w:val="20"/>
      <w:lang w:val="en-US" w:eastAsia="ko-KR"/>
    </w:rPr>
  </w:style>
  <w:style w:type="paragraph" w:styleId="Paragrafoelenco">
    <w:name w:val="List Paragraph"/>
    <w:basedOn w:val="Normale"/>
    <w:uiPriority w:val="34"/>
    <w:qFormat/>
    <w:rsid w:val="003A0B16"/>
    <w:pPr>
      <w:spacing w:after="200" w:line="276" w:lineRule="auto"/>
      <w:ind w:left="720"/>
      <w:contextualSpacing/>
    </w:pPr>
    <w:rPr>
      <w:rFonts w:ascii="Calibri" w:eastAsia="Calibri" w:hAnsi="Calibri"/>
      <w:sz w:val="22"/>
      <w:szCs w:val="22"/>
      <w:lang w:eastAsia="en-US"/>
    </w:rPr>
  </w:style>
  <w:style w:type="character" w:customStyle="1" w:styleId="Menzionenonrisolta1">
    <w:name w:val="Menzione non risolta1"/>
    <w:basedOn w:val="Carpredefinitoparagrafo"/>
    <w:uiPriority w:val="99"/>
    <w:semiHidden/>
    <w:unhideWhenUsed/>
    <w:rsid w:val="00512083"/>
    <w:rPr>
      <w:color w:val="605E5C"/>
      <w:shd w:val="clear" w:color="auto" w:fill="E1DFDD"/>
    </w:rPr>
  </w:style>
  <w:style w:type="character" w:customStyle="1" w:styleId="PidipaginaCarattere">
    <w:name w:val="Piè di pagina Carattere"/>
    <w:basedOn w:val="Carpredefinitoparagrafo"/>
    <w:link w:val="Pidipagina"/>
    <w:uiPriority w:val="99"/>
    <w:rsid w:val="00ED5146"/>
    <w:rPr>
      <w:sz w:val="24"/>
      <w:szCs w:val="24"/>
    </w:rPr>
  </w:style>
  <w:style w:type="character" w:styleId="Rimandocommento">
    <w:name w:val="annotation reference"/>
    <w:basedOn w:val="Carpredefinitoparagrafo"/>
    <w:rsid w:val="00A55695"/>
    <w:rPr>
      <w:sz w:val="16"/>
      <w:szCs w:val="16"/>
    </w:rPr>
  </w:style>
  <w:style w:type="paragraph" w:styleId="Testocommento">
    <w:name w:val="annotation text"/>
    <w:basedOn w:val="Normale"/>
    <w:link w:val="TestocommentoCarattere"/>
    <w:rsid w:val="00A55695"/>
    <w:rPr>
      <w:sz w:val="20"/>
      <w:szCs w:val="20"/>
    </w:rPr>
  </w:style>
  <w:style w:type="character" w:customStyle="1" w:styleId="TestocommentoCarattere">
    <w:name w:val="Testo commento Carattere"/>
    <w:basedOn w:val="Carpredefinitoparagrafo"/>
    <w:link w:val="Testocommento"/>
    <w:rsid w:val="00A55695"/>
  </w:style>
  <w:style w:type="paragraph" w:styleId="Soggettocommento">
    <w:name w:val="annotation subject"/>
    <w:basedOn w:val="Testocommento"/>
    <w:next w:val="Testocommento"/>
    <w:link w:val="SoggettocommentoCarattere"/>
    <w:semiHidden/>
    <w:unhideWhenUsed/>
    <w:rsid w:val="00A55695"/>
    <w:rPr>
      <w:b/>
      <w:bCs/>
    </w:rPr>
  </w:style>
  <w:style w:type="character" w:customStyle="1" w:styleId="SoggettocommentoCarattere">
    <w:name w:val="Soggetto commento Carattere"/>
    <w:basedOn w:val="TestocommentoCarattere"/>
    <w:link w:val="Soggettocommento"/>
    <w:semiHidden/>
    <w:rsid w:val="00A55695"/>
    <w:rPr>
      <w:b/>
      <w:bCs/>
    </w:rPr>
  </w:style>
  <w:style w:type="character" w:styleId="Collegamentovisitato">
    <w:name w:val="FollowedHyperlink"/>
    <w:basedOn w:val="Carpredefinitoparagrafo"/>
    <w:uiPriority w:val="99"/>
    <w:unhideWhenUsed/>
    <w:rsid w:val="00E92C7F"/>
    <w:rPr>
      <w:color w:val="954F72"/>
      <w:u w:val="single"/>
    </w:rPr>
  </w:style>
  <w:style w:type="paragraph" w:customStyle="1" w:styleId="xl65">
    <w:name w:val="xl65"/>
    <w:basedOn w:val="Normale"/>
    <w:rsid w:val="00E92C7F"/>
    <w:pPr>
      <w:spacing w:before="100" w:beforeAutospacing="1" w:after="100" w:afterAutospacing="1"/>
    </w:pPr>
    <w:rPr>
      <w:b/>
      <w:bCs/>
    </w:rPr>
  </w:style>
  <w:style w:type="paragraph" w:customStyle="1" w:styleId="msonormal0">
    <w:name w:val="msonormal"/>
    <w:basedOn w:val="Normale"/>
    <w:rsid w:val="00E92C7F"/>
    <w:pPr>
      <w:spacing w:before="100" w:beforeAutospacing="1" w:after="100" w:afterAutospacing="1"/>
    </w:pPr>
  </w:style>
  <w:style w:type="paragraph" w:customStyle="1" w:styleId="xl66">
    <w:name w:val="xl66"/>
    <w:basedOn w:val="Normale"/>
    <w:rsid w:val="00E92C7F"/>
    <w:pPr>
      <w:shd w:val="clear" w:color="000000" w:fill="FFFF00"/>
      <w:spacing w:before="100" w:beforeAutospacing="1" w:after="100" w:afterAutospacing="1"/>
    </w:pPr>
  </w:style>
  <w:style w:type="paragraph" w:customStyle="1" w:styleId="xl67">
    <w:name w:val="xl67"/>
    <w:basedOn w:val="Normale"/>
    <w:rsid w:val="00E92C7F"/>
    <w:pPr>
      <w:shd w:val="clear" w:color="000000" w:fill="FFFF0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6906">
      <w:bodyDiv w:val="1"/>
      <w:marLeft w:val="0"/>
      <w:marRight w:val="0"/>
      <w:marTop w:val="0"/>
      <w:marBottom w:val="0"/>
      <w:divBdr>
        <w:top w:val="none" w:sz="0" w:space="0" w:color="auto"/>
        <w:left w:val="none" w:sz="0" w:space="0" w:color="auto"/>
        <w:bottom w:val="none" w:sz="0" w:space="0" w:color="auto"/>
        <w:right w:val="none" w:sz="0" w:space="0" w:color="auto"/>
      </w:divBdr>
    </w:div>
    <w:div w:id="136461619">
      <w:bodyDiv w:val="1"/>
      <w:marLeft w:val="0"/>
      <w:marRight w:val="0"/>
      <w:marTop w:val="0"/>
      <w:marBottom w:val="0"/>
      <w:divBdr>
        <w:top w:val="none" w:sz="0" w:space="0" w:color="auto"/>
        <w:left w:val="none" w:sz="0" w:space="0" w:color="auto"/>
        <w:bottom w:val="none" w:sz="0" w:space="0" w:color="auto"/>
        <w:right w:val="none" w:sz="0" w:space="0" w:color="auto"/>
      </w:divBdr>
    </w:div>
    <w:div w:id="482619466">
      <w:bodyDiv w:val="1"/>
      <w:marLeft w:val="0"/>
      <w:marRight w:val="0"/>
      <w:marTop w:val="0"/>
      <w:marBottom w:val="0"/>
      <w:divBdr>
        <w:top w:val="none" w:sz="0" w:space="0" w:color="auto"/>
        <w:left w:val="none" w:sz="0" w:space="0" w:color="auto"/>
        <w:bottom w:val="none" w:sz="0" w:space="0" w:color="auto"/>
        <w:right w:val="none" w:sz="0" w:space="0" w:color="auto"/>
      </w:divBdr>
    </w:div>
    <w:div w:id="1051463100">
      <w:bodyDiv w:val="1"/>
      <w:marLeft w:val="0"/>
      <w:marRight w:val="0"/>
      <w:marTop w:val="0"/>
      <w:marBottom w:val="0"/>
      <w:divBdr>
        <w:top w:val="none" w:sz="0" w:space="0" w:color="auto"/>
        <w:left w:val="none" w:sz="0" w:space="0" w:color="auto"/>
        <w:bottom w:val="none" w:sz="0" w:space="0" w:color="auto"/>
        <w:right w:val="none" w:sz="0" w:space="0" w:color="auto"/>
      </w:divBdr>
    </w:div>
    <w:div w:id="1141508168">
      <w:bodyDiv w:val="1"/>
      <w:marLeft w:val="0"/>
      <w:marRight w:val="0"/>
      <w:marTop w:val="0"/>
      <w:marBottom w:val="0"/>
      <w:divBdr>
        <w:top w:val="none" w:sz="0" w:space="0" w:color="auto"/>
        <w:left w:val="none" w:sz="0" w:space="0" w:color="auto"/>
        <w:bottom w:val="none" w:sz="0" w:space="0" w:color="auto"/>
        <w:right w:val="none" w:sz="0" w:space="0" w:color="auto"/>
      </w:divBdr>
    </w:div>
    <w:div w:id="15278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aura.zavattaro@unito.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arvaggip\Dati%20applicazioni\Microsoft\Modelli\carta%20intestata%20ufficio%20-%20decre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342C-07A7-4E4F-B9EF-5426315E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ufficio - decreto.dot</Template>
  <TotalTime>0</TotalTime>
  <Pages>15</Pages>
  <Words>7682</Words>
  <Characters>43793</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 </vt:lpstr>
    </vt:vector>
  </TitlesOfParts>
  <Company>unimi</Company>
  <LinksUpToDate>false</LinksUpToDate>
  <CharactersWithSpaces>51373</CharactersWithSpaces>
  <SharedDoc>false</SharedDoc>
  <HLinks>
    <vt:vector size="6" baseType="variant">
      <vt:variant>
        <vt:i4>8060983</vt:i4>
      </vt:variant>
      <vt:variant>
        <vt:i4>0</vt:i4>
      </vt:variant>
      <vt:variant>
        <vt:i4>0</vt:i4>
      </vt:variant>
      <vt:variant>
        <vt:i4>5</vt:i4>
      </vt:variant>
      <vt:variant>
        <vt:lpwstr>http://www.hydroaid.it/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starvaggip</dc:creator>
  <cp:keywords/>
  <cp:lastModifiedBy>Laura Zavattaro</cp:lastModifiedBy>
  <cp:revision>4</cp:revision>
  <cp:lastPrinted>2019-09-23T08:47:00Z</cp:lastPrinted>
  <dcterms:created xsi:type="dcterms:W3CDTF">2020-09-23T09:23:00Z</dcterms:created>
  <dcterms:modified xsi:type="dcterms:W3CDTF">2020-09-23T10:14:00Z</dcterms:modified>
</cp:coreProperties>
</file>