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28B6C" w14:textId="77777777" w:rsidR="00974CA9" w:rsidRPr="00974CA9" w:rsidRDefault="00974CA9" w:rsidP="006549A8">
      <w:pPr>
        <w:spacing w:before="240"/>
        <w:jc w:val="both"/>
      </w:pPr>
    </w:p>
    <w:p w14:paraId="19631209" w14:textId="77777777" w:rsidR="006549A8" w:rsidRDefault="006549A8" w:rsidP="006549A8">
      <w:pPr>
        <w:spacing w:before="240"/>
        <w:jc w:val="both"/>
        <w:rPr>
          <w:b/>
          <w:bCs/>
        </w:rPr>
      </w:pPr>
      <w:r>
        <w:rPr>
          <w:b/>
          <w:bCs/>
        </w:rPr>
        <w:t xml:space="preserve">Pietro Kobau </w:t>
      </w:r>
    </w:p>
    <w:p w14:paraId="6EFB9B67" w14:textId="1C2382F1" w:rsidR="00974CA9" w:rsidRPr="006549A8" w:rsidRDefault="00974CA9" w:rsidP="006549A8">
      <w:pPr>
        <w:spacing w:before="240"/>
        <w:jc w:val="both"/>
        <w:rPr>
          <w:b/>
          <w:bCs/>
        </w:rPr>
      </w:pPr>
      <w:proofErr w:type="spellStart"/>
      <w:r w:rsidRPr="006549A8">
        <w:rPr>
          <w:b/>
          <w:bCs/>
        </w:rPr>
        <w:t>publications</w:t>
      </w:r>
      <w:proofErr w:type="spellEnd"/>
    </w:p>
    <w:p w14:paraId="4585B148" w14:textId="77777777" w:rsidR="00974CA9" w:rsidRPr="00974CA9" w:rsidRDefault="00974CA9" w:rsidP="006549A8">
      <w:pPr>
        <w:spacing w:before="240"/>
        <w:jc w:val="both"/>
      </w:pPr>
    </w:p>
    <w:p w14:paraId="34EF0288" w14:textId="77777777" w:rsidR="00974CA9" w:rsidRPr="006549A8" w:rsidRDefault="00974CA9" w:rsidP="006549A8">
      <w:pPr>
        <w:spacing w:before="240"/>
        <w:jc w:val="both"/>
        <w:rPr>
          <w:b/>
          <w:bCs/>
        </w:rPr>
      </w:pPr>
      <w:r w:rsidRPr="006549A8">
        <w:rPr>
          <w:b/>
          <w:bCs/>
        </w:rPr>
        <w:t>books</w:t>
      </w:r>
    </w:p>
    <w:p w14:paraId="5040DA0C" w14:textId="77777777" w:rsidR="00974CA9" w:rsidRPr="00974CA9" w:rsidRDefault="00974CA9" w:rsidP="006549A8">
      <w:pPr>
        <w:spacing w:before="240"/>
        <w:jc w:val="both"/>
      </w:pPr>
    </w:p>
    <w:p w14:paraId="62F9D281" w14:textId="77777777" w:rsidR="00974CA9" w:rsidRPr="00974CA9" w:rsidRDefault="00974CA9" w:rsidP="006549A8">
      <w:pPr>
        <w:spacing w:before="240"/>
        <w:jc w:val="both"/>
      </w:pPr>
      <w:r w:rsidRPr="00974CA9">
        <w:t xml:space="preserve">*Ontologie analitiche dell’arte*, Milano, </w:t>
      </w:r>
      <w:proofErr w:type="spellStart"/>
      <w:r w:rsidRPr="00974CA9">
        <w:t>AlboVersorio</w:t>
      </w:r>
      <w:proofErr w:type="spellEnd"/>
      <w:r w:rsidRPr="00974CA9">
        <w:t xml:space="preserve">, 2005  </w:t>
      </w:r>
    </w:p>
    <w:p w14:paraId="250D7808" w14:textId="77777777" w:rsidR="00974CA9" w:rsidRPr="00974CA9" w:rsidRDefault="00974CA9" w:rsidP="006549A8">
      <w:pPr>
        <w:spacing w:before="240"/>
        <w:jc w:val="both"/>
      </w:pPr>
      <w:r w:rsidRPr="00974CA9">
        <w:t xml:space="preserve">*Essere qualcosa. Ontologia e psicologia in Wolff*, Torino, </w:t>
      </w:r>
      <w:proofErr w:type="spellStart"/>
      <w:r w:rsidRPr="00974CA9">
        <w:t>Trauben</w:t>
      </w:r>
      <w:proofErr w:type="spellEnd"/>
      <w:r w:rsidRPr="00974CA9">
        <w:t xml:space="preserve">, 2004  </w:t>
      </w:r>
    </w:p>
    <w:p w14:paraId="10C2843B" w14:textId="77777777" w:rsidR="00974CA9" w:rsidRPr="00974CA9" w:rsidRDefault="00974CA9" w:rsidP="006549A8">
      <w:pPr>
        <w:spacing w:before="240"/>
        <w:jc w:val="both"/>
      </w:pPr>
      <w:r w:rsidRPr="00974CA9">
        <w:t xml:space="preserve">*Illuminismo e attualità in estetica*, Milano, CUEM (“Pratica filosofica”), 1996  </w:t>
      </w:r>
    </w:p>
    <w:p w14:paraId="11577D30" w14:textId="77777777" w:rsidR="00974CA9" w:rsidRPr="00974CA9" w:rsidRDefault="00974CA9" w:rsidP="006549A8">
      <w:pPr>
        <w:spacing w:before="240"/>
        <w:jc w:val="both"/>
      </w:pPr>
      <w:r w:rsidRPr="00974CA9">
        <w:t xml:space="preserve">*La disciplina dell’anima. Genesi e funzione della dottrina hegeliana dello spirito soggettivo*, Napoli / Milano, Istituto Italiano per gli Studi Filosofici / Guerini e Associati (“Hegeliana”), 1993  </w:t>
      </w:r>
    </w:p>
    <w:p w14:paraId="646A654A" w14:textId="77777777" w:rsidR="00974CA9" w:rsidRPr="00974CA9" w:rsidRDefault="00974CA9" w:rsidP="006549A8">
      <w:pPr>
        <w:spacing w:before="240"/>
        <w:jc w:val="both"/>
      </w:pPr>
    </w:p>
    <w:p w14:paraId="60BCB354" w14:textId="77777777" w:rsidR="00974CA9" w:rsidRPr="006549A8" w:rsidRDefault="00974CA9" w:rsidP="006549A8">
      <w:pPr>
        <w:spacing w:before="240"/>
        <w:jc w:val="both"/>
        <w:rPr>
          <w:b/>
          <w:bCs/>
        </w:rPr>
      </w:pPr>
      <w:proofErr w:type="spellStart"/>
      <w:r w:rsidRPr="006549A8">
        <w:rPr>
          <w:b/>
          <w:bCs/>
        </w:rPr>
        <w:t>articles</w:t>
      </w:r>
      <w:proofErr w:type="spellEnd"/>
    </w:p>
    <w:p w14:paraId="4238897D" w14:textId="77777777" w:rsidR="00974CA9" w:rsidRPr="006549A8" w:rsidRDefault="00974CA9" w:rsidP="006549A8">
      <w:pPr>
        <w:spacing w:before="240"/>
        <w:jc w:val="both"/>
      </w:pPr>
    </w:p>
    <w:p w14:paraId="51103B46" w14:textId="0C243C41" w:rsidR="006549A8" w:rsidRDefault="006549A8" w:rsidP="006549A8">
      <w:pPr>
        <w:spacing w:before="240"/>
        <w:jc w:val="both"/>
      </w:pPr>
      <w:r w:rsidRPr="006549A8">
        <w:t>Mezzo</w:t>
      </w:r>
      <w:r>
        <w:t xml:space="preserve"> opaco, mezzo trasparente - </w:t>
      </w:r>
      <w:proofErr w:type="spellStart"/>
      <w:r>
        <w:t>Redux</w:t>
      </w:r>
      <w:proofErr w:type="spellEnd"/>
      <w:r>
        <w:t xml:space="preserve">, </w:t>
      </w:r>
      <w:r w:rsidRPr="00974CA9">
        <w:t xml:space="preserve">in “Rivista di estetica”, </w:t>
      </w:r>
      <w:r>
        <w:t>87</w:t>
      </w:r>
      <w:r w:rsidRPr="00974CA9">
        <w:t xml:space="preserve"> (20</w:t>
      </w:r>
      <w:r>
        <w:t>24</w:t>
      </w:r>
      <w:r w:rsidRPr="00974CA9">
        <w:t xml:space="preserve">), pp. </w:t>
      </w:r>
      <w:r>
        <w:t xml:space="preserve">195-211 </w:t>
      </w:r>
    </w:p>
    <w:p w14:paraId="0DFF5070" w14:textId="6F9C0F9F" w:rsidR="00974CA9" w:rsidRPr="006549A8" w:rsidRDefault="00974CA9" w:rsidP="006549A8">
      <w:pPr>
        <w:spacing w:before="240"/>
        <w:jc w:val="both"/>
        <w:rPr>
          <w:lang w:val="en-US"/>
        </w:rPr>
      </w:pPr>
      <w:r w:rsidRPr="006549A8">
        <w:rPr>
          <w:lang w:val="en-US"/>
        </w:rPr>
        <w:t xml:space="preserve">Beauty in mind: Aesthetic appreciation correlates with perceptual facilitation and attentional amplification (with P. </w:t>
      </w:r>
      <w:proofErr w:type="spellStart"/>
      <w:r w:rsidRPr="006549A8">
        <w:rPr>
          <w:lang w:val="en-US"/>
        </w:rPr>
        <w:t>Sarasso</w:t>
      </w:r>
      <w:proofErr w:type="spellEnd"/>
      <w:r w:rsidRPr="006549A8">
        <w:rPr>
          <w:lang w:val="en-US"/>
        </w:rPr>
        <w:t xml:space="preserve">, I. </w:t>
      </w:r>
      <w:proofErr w:type="spellStart"/>
      <w:r w:rsidRPr="006549A8">
        <w:rPr>
          <w:lang w:val="en-US"/>
        </w:rPr>
        <w:t>Ronga</w:t>
      </w:r>
      <w:proofErr w:type="spellEnd"/>
      <w:r w:rsidRPr="006549A8">
        <w:rPr>
          <w:lang w:val="en-US"/>
        </w:rPr>
        <w:t xml:space="preserve">, T. Bosso, R. Ricci, M. </w:t>
      </w:r>
      <w:proofErr w:type="spellStart"/>
      <w:r w:rsidRPr="006549A8">
        <w:rPr>
          <w:lang w:val="en-US"/>
        </w:rPr>
        <w:t>Neppi-Modona</w:t>
      </w:r>
      <w:proofErr w:type="spellEnd"/>
      <w:r w:rsidRPr="006549A8">
        <w:rPr>
          <w:lang w:val="en-US"/>
        </w:rPr>
        <w:t>), in “</w:t>
      </w:r>
      <w:proofErr w:type="spellStart"/>
      <w:r w:rsidRPr="006549A8">
        <w:rPr>
          <w:lang w:val="en-US"/>
        </w:rPr>
        <w:t>Neuropsychologia</w:t>
      </w:r>
      <w:proofErr w:type="spellEnd"/>
      <w:r w:rsidRPr="006549A8">
        <w:rPr>
          <w:lang w:val="en-US"/>
        </w:rPr>
        <w:t>, 2020, vol. 136, pp. 1-10</w:t>
      </w:r>
    </w:p>
    <w:p w14:paraId="16BD8BDE" w14:textId="77777777" w:rsidR="00974CA9" w:rsidRPr="00974CA9" w:rsidRDefault="00974CA9" w:rsidP="006549A8">
      <w:pPr>
        <w:spacing w:before="240"/>
        <w:jc w:val="both"/>
      </w:pPr>
      <w:r w:rsidRPr="00974CA9">
        <w:t xml:space="preserve">Mezzo opaco, mezzo trasparente, in “Rivista di estetica”, </w:t>
      </w:r>
      <w:proofErr w:type="spellStart"/>
      <w:r w:rsidRPr="00974CA9">
        <w:t>s.i.</w:t>
      </w:r>
      <w:proofErr w:type="spellEnd"/>
      <w:r w:rsidRPr="00974CA9">
        <w:t>, suppl. n. 55 (2014), pp. 113-118</w:t>
      </w:r>
    </w:p>
    <w:p w14:paraId="00AB7973" w14:textId="77777777" w:rsidR="00974CA9" w:rsidRPr="00974CA9" w:rsidRDefault="00974CA9" w:rsidP="006549A8">
      <w:pPr>
        <w:spacing w:before="240"/>
        <w:jc w:val="both"/>
      </w:pPr>
      <w:r w:rsidRPr="00974CA9">
        <w:t xml:space="preserve">Oggetto estetico e predicazione artistica, in P. D’Angelo - E. Franzini - G. Lombardo - S. Tedesco, </w:t>
      </w:r>
      <w:proofErr w:type="spellStart"/>
      <w:r w:rsidRPr="00974CA9">
        <w:t>eds</w:t>
      </w:r>
      <w:proofErr w:type="spellEnd"/>
      <w:r w:rsidRPr="00974CA9">
        <w:t xml:space="preserve">., *Costellazioni estetiche. Dalla storia alla </w:t>
      </w:r>
      <w:proofErr w:type="spellStart"/>
      <w:r w:rsidRPr="00974CA9">
        <w:t>neoestetica</w:t>
      </w:r>
      <w:proofErr w:type="spellEnd"/>
      <w:r w:rsidRPr="00974CA9">
        <w:t xml:space="preserve">. Studi in onore di Luigi </w:t>
      </w:r>
      <w:proofErr w:type="gramStart"/>
      <w:r w:rsidRPr="00974CA9">
        <w:t>Russo,*</w:t>
      </w:r>
      <w:proofErr w:type="gramEnd"/>
      <w:r w:rsidRPr="00974CA9">
        <w:t xml:space="preserve"> Milano, Guerini e Associati,  2013, pp. 224-231  </w:t>
      </w:r>
    </w:p>
    <w:p w14:paraId="4D5EF44A" w14:textId="77777777" w:rsidR="00974CA9" w:rsidRPr="00974CA9" w:rsidRDefault="00974CA9" w:rsidP="006549A8">
      <w:pPr>
        <w:spacing w:before="240"/>
        <w:jc w:val="both"/>
        <w:rPr>
          <w:lang w:val="en-US"/>
        </w:rPr>
      </w:pPr>
      <w:r w:rsidRPr="00974CA9">
        <w:rPr>
          <w:lang w:val="en-US"/>
        </w:rPr>
        <w:t>A.G. Baumgarten, in M. Kuehn – H.F. Klemme, eds., *Dictionary of Eighteenth-Century German Philosophers*, Bristol, Thoemmes, 2014</w:t>
      </w:r>
    </w:p>
    <w:p w14:paraId="4ECE879C" w14:textId="77777777" w:rsidR="00974CA9" w:rsidRPr="00974CA9" w:rsidRDefault="00974CA9" w:rsidP="006549A8">
      <w:pPr>
        <w:spacing w:before="240"/>
        <w:jc w:val="both"/>
      </w:pPr>
      <w:r w:rsidRPr="00974CA9">
        <w:t xml:space="preserve">Dalla </w:t>
      </w:r>
      <w:proofErr w:type="spellStart"/>
      <w:r w:rsidRPr="00974CA9">
        <w:t>Documentalità</w:t>
      </w:r>
      <w:proofErr w:type="spellEnd"/>
      <w:r w:rsidRPr="00974CA9">
        <w:t xml:space="preserve"> al nuovo realismo (with E. Casetta, I. Mosca), in “Rivista di estetica”, 50 (2012), pp. 3-6 </w:t>
      </w:r>
    </w:p>
    <w:p w14:paraId="643550F9" w14:textId="77777777" w:rsidR="00974CA9" w:rsidRPr="00974CA9" w:rsidRDefault="00974CA9" w:rsidP="006549A8">
      <w:pPr>
        <w:spacing w:before="240"/>
        <w:jc w:val="both"/>
      </w:pPr>
      <w:r w:rsidRPr="00974CA9">
        <w:t xml:space="preserve">Che cosa documenta un'opera </w:t>
      </w:r>
      <w:proofErr w:type="gramStart"/>
      <w:r w:rsidRPr="00974CA9">
        <w:t>d'arte?,</w:t>
      </w:r>
      <w:proofErr w:type="gramEnd"/>
      <w:r w:rsidRPr="00974CA9">
        <w:t xml:space="preserve"> </w:t>
      </w:r>
      <w:bookmarkStart w:id="0" w:name="_Hlk192256866"/>
      <w:r w:rsidRPr="00974CA9">
        <w:t>in “Rivista di estetica”, 50 (2012), pp. 309-317</w:t>
      </w:r>
      <w:bookmarkEnd w:id="0"/>
      <w:r w:rsidRPr="00974CA9">
        <w:t xml:space="preserve"> </w:t>
      </w:r>
    </w:p>
    <w:p w14:paraId="6C705079" w14:textId="77777777" w:rsidR="00974CA9" w:rsidRPr="00974CA9" w:rsidRDefault="00974CA9" w:rsidP="006549A8">
      <w:pPr>
        <w:spacing w:before="240"/>
        <w:jc w:val="both"/>
      </w:pPr>
      <w:r w:rsidRPr="00974CA9">
        <w:t>Delle marche e delle etichette (with F. Fimiani), in "</w:t>
      </w:r>
      <w:proofErr w:type="spellStart"/>
      <w:r w:rsidRPr="00974CA9">
        <w:t>Aisthesis</w:t>
      </w:r>
      <w:proofErr w:type="spellEnd"/>
      <w:r w:rsidRPr="00974CA9">
        <w:t xml:space="preserve">", 4 (2011), pp. 9-90  </w:t>
      </w:r>
    </w:p>
    <w:p w14:paraId="2BCC2101" w14:textId="77777777" w:rsidR="00974CA9" w:rsidRPr="00974CA9" w:rsidRDefault="00974CA9" w:rsidP="006549A8">
      <w:pPr>
        <w:spacing w:before="240"/>
        <w:jc w:val="both"/>
      </w:pPr>
      <w:r w:rsidRPr="00974CA9">
        <w:lastRenderedPageBreak/>
        <w:t>Etichettare / descrivere / mostrare, in "</w:t>
      </w:r>
      <w:proofErr w:type="spellStart"/>
      <w:r w:rsidRPr="00974CA9">
        <w:t>Aisthesis</w:t>
      </w:r>
      <w:proofErr w:type="spellEnd"/>
      <w:r w:rsidRPr="00974CA9">
        <w:t xml:space="preserve">", 4 (2011), pp. 6-7 </w:t>
      </w:r>
    </w:p>
    <w:p w14:paraId="511ADE2E" w14:textId="77777777" w:rsidR="00974CA9" w:rsidRPr="00974CA9" w:rsidRDefault="00974CA9" w:rsidP="006549A8">
      <w:pPr>
        <w:spacing w:before="240"/>
        <w:jc w:val="both"/>
      </w:pPr>
      <w:r w:rsidRPr="00974CA9">
        <w:t xml:space="preserve">Sintomi del </w:t>
      </w:r>
      <w:proofErr w:type="spellStart"/>
      <w:r w:rsidRPr="00974CA9">
        <w:t>transmoderno</w:t>
      </w:r>
      <w:proofErr w:type="spellEnd"/>
      <w:r w:rsidRPr="00974CA9">
        <w:t xml:space="preserve">. L’infinita </w:t>
      </w:r>
      <w:proofErr w:type="spellStart"/>
      <w:r w:rsidRPr="00974CA9">
        <w:t>dispensabilità</w:t>
      </w:r>
      <w:proofErr w:type="spellEnd"/>
      <w:r w:rsidRPr="00974CA9">
        <w:t xml:space="preserve"> dell’arte, in S. Barbagallo, ed., *La condizione </w:t>
      </w:r>
      <w:proofErr w:type="spellStart"/>
      <w:r w:rsidRPr="00974CA9">
        <w:t>transmoderna</w:t>
      </w:r>
      <w:proofErr w:type="spellEnd"/>
      <w:r w:rsidRPr="00974CA9">
        <w:t xml:space="preserve">. Tecnologia, sapere, arte*, Roma, Aracne, 2010, pp. 159-167 </w:t>
      </w:r>
    </w:p>
    <w:p w14:paraId="0ECA7B1B" w14:textId="77777777" w:rsidR="00974CA9" w:rsidRPr="00974CA9" w:rsidRDefault="00974CA9" w:rsidP="006549A8">
      <w:pPr>
        <w:spacing w:before="240"/>
        <w:jc w:val="both"/>
      </w:pPr>
      <w:proofErr w:type="gramStart"/>
      <w:r w:rsidRPr="00974CA9">
        <w:t>Parerga?,</w:t>
      </w:r>
      <w:proofErr w:type="gramEnd"/>
      <w:r w:rsidRPr="00974CA9">
        <w:t xml:space="preserve"> in “Rivista di estetica”, 40 (2009), pp. 21-39</w:t>
      </w:r>
    </w:p>
    <w:p w14:paraId="08E17FF9" w14:textId="77777777" w:rsidR="00974CA9" w:rsidRPr="00974CA9" w:rsidRDefault="00974CA9" w:rsidP="006549A8">
      <w:pPr>
        <w:spacing w:before="240"/>
        <w:jc w:val="both"/>
      </w:pPr>
      <w:r w:rsidRPr="00974CA9">
        <w:t>Estetica, in M. Ferraris, ed., *Storia dell’ontologia*, Milano, Bompiani, 2008, pp. 550-557</w:t>
      </w:r>
    </w:p>
    <w:p w14:paraId="4DF719AC" w14:textId="77777777" w:rsidR="00974CA9" w:rsidRPr="00974CA9" w:rsidRDefault="00974CA9" w:rsidP="006549A8">
      <w:pPr>
        <w:spacing w:before="240"/>
        <w:jc w:val="both"/>
      </w:pPr>
      <w:r w:rsidRPr="00974CA9">
        <w:t>Ontologia, in M. Ferraris, ed., *Storia dell’ontologia*, Milano, Bompiani, 2008, pp. 102-152</w:t>
      </w:r>
    </w:p>
    <w:p w14:paraId="1BA0A764" w14:textId="77777777" w:rsidR="00974CA9" w:rsidRPr="00974CA9" w:rsidRDefault="00974CA9" w:rsidP="006549A8">
      <w:pPr>
        <w:spacing w:before="240"/>
        <w:jc w:val="both"/>
        <w:rPr>
          <w:lang w:val="de-DE"/>
        </w:rPr>
      </w:pPr>
      <w:r w:rsidRPr="00974CA9">
        <w:rPr>
          <w:lang w:val="de-DE"/>
        </w:rPr>
        <w:t xml:space="preserve">Wolffs Lehre von der Lust an der Ähnlichkeit zwischen Abbildung und Original, in J. Stolzenberg – O.P. Rudolph, </w:t>
      </w:r>
      <w:proofErr w:type="spellStart"/>
      <w:r w:rsidRPr="00974CA9">
        <w:rPr>
          <w:lang w:val="de-DE"/>
        </w:rPr>
        <w:t>eds</w:t>
      </w:r>
      <w:proofErr w:type="spellEnd"/>
      <w:r w:rsidRPr="00974CA9">
        <w:rPr>
          <w:lang w:val="de-DE"/>
        </w:rPr>
        <w:t>., *Christian Wolff und die Europäische Aufklärung. Akten des 1. Internationalen Christian-Wolff-Kongresses in Halle 4.-8. April 2004*, 5 voll., Hildesheim, Olms, 2008, vol. 4, pp. 179-192</w:t>
      </w:r>
    </w:p>
    <w:p w14:paraId="7D425AE0" w14:textId="77777777" w:rsidR="00974CA9" w:rsidRPr="00974CA9" w:rsidRDefault="00974CA9" w:rsidP="006549A8">
      <w:pPr>
        <w:spacing w:before="240"/>
        <w:jc w:val="both"/>
      </w:pPr>
      <w:r w:rsidRPr="00974CA9">
        <w:t>Installazioni, arte concettuale, performance, in P. D’Angelo, ed., *Le arti nell’estetica analitica*, Macerata, Quodlibet, 2008, pp. 125-152</w:t>
      </w:r>
    </w:p>
    <w:p w14:paraId="75A54260" w14:textId="77777777" w:rsidR="00974CA9" w:rsidRPr="00974CA9" w:rsidRDefault="00974CA9" w:rsidP="006549A8">
      <w:pPr>
        <w:spacing w:before="240"/>
        <w:jc w:val="both"/>
      </w:pPr>
      <w:r w:rsidRPr="00974CA9">
        <w:t>Indiscernibili, identici: è lo stesso, in “Rivista di estetica”, 38 (2008), pp. 55-70</w:t>
      </w:r>
    </w:p>
    <w:p w14:paraId="5FF05894" w14:textId="77777777" w:rsidR="00974CA9" w:rsidRPr="00974CA9" w:rsidRDefault="00974CA9" w:rsidP="006549A8">
      <w:pPr>
        <w:spacing w:before="240"/>
        <w:jc w:val="both"/>
      </w:pPr>
      <w:r w:rsidRPr="00974CA9">
        <w:t>Ontologia dell’arte, in P. D’angelo, ed., *Introduzione all’estetica analitica*, Roma – Bari, Laterza, 2008, pp. 37-71</w:t>
      </w:r>
    </w:p>
    <w:p w14:paraId="228321C6" w14:textId="77777777" w:rsidR="00974CA9" w:rsidRPr="00974CA9" w:rsidRDefault="00974CA9" w:rsidP="006549A8">
      <w:pPr>
        <w:spacing w:before="240"/>
        <w:jc w:val="both"/>
      </w:pPr>
      <w:r w:rsidRPr="00974CA9">
        <w:t>L’eredità di Gibson e lo “</w:t>
      </w:r>
      <w:proofErr w:type="spellStart"/>
      <w:r w:rsidRPr="00974CA9">
        <w:t>enactive</w:t>
      </w:r>
      <w:proofErr w:type="spellEnd"/>
      <w:r w:rsidRPr="00974CA9">
        <w:t xml:space="preserve"> </w:t>
      </w:r>
      <w:proofErr w:type="spellStart"/>
      <w:r w:rsidRPr="00974CA9">
        <w:t>approach</w:t>
      </w:r>
      <w:proofErr w:type="spellEnd"/>
      <w:r w:rsidRPr="00974CA9">
        <w:t xml:space="preserve">”, in F. Desideri – G. Matteucci, </w:t>
      </w:r>
      <w:proofErr w:type="spellStart"/>
      <w:r w:rsidRPr="00974CA9">
        <w:t>eds</w:t>
      </w:r>
      <w:proofErr w:type="spellEnd"/>
      <w:r w:rsidRPr="00974CA9">
        <w:t>., *Estetiche della percezione*, Firenze, Firenze University Press, 2007, pp. 101-121</w:t>
      </w:r>
    </w:p>
    <w:p w14:paraId="1BB37403" w14:textId="77777777" w:rsidR="00974CA9" w:rsidRPr="00974CA9" w:rsidRDefault="00974CA9" w:rsidP="006549A8">
      <w:pPr>
        <w:spacing w:before="240"/>
        <w:jc w:val="both"/>
      </w:pPr>
      <w:r w:rsidRPr="00974CA9">
        <w:t xml:space="preserve">Come può </w:t>
      </w:r>
      <w:proofErr w:type="spellStart"/>
      <w:r w:rsidRPr="00974CA9">
        <w:t>Danto</w:t>
      </w:r>
      <w:proofErr w:type="spellEnd"/>
      <w:r w:rsidRPr="00974CA9">
        <w:t xml:space="preserve"> parlare di </w:t>
      </w:r>
      <w:proofErr w:type="gramStart"/>
      <w:r w:rsidRPr="00974CA9">
        <w:t>arte?,</w:t>
      </w:r>
      <w:proofErr w:type="gramEnd"/>
      <w:r w:rsidRPr="00974CA9">
        <w:t xml:space="preserve"> in “Rivista di estetica”, 35 (2007), pp. 223-239</w:t>
      </w:r>
    </w:p>
    <w:p w14:paraId="4E764AB7" w14:textId="77777777" w:rsidR="00974CA9" w:rsidRPr="00974CA9" w:rsidRDefault="00974CA9" w:rsidP="006549A8">
      <w:pPr>
        <w:spacing w:before="240"/>
        <w:jc w:val="both"/>
      </w:pPr>
      <w:r w:rsidRPr="00974CA9">
        <w:t xml:space="preserve">L’oggetto del godimento, l’oggetto del piacere, in “ITINERA – Rivista di Filosofia e di Teoria delle Arti e della Letteratura”, </w:t>
      </w:r>
      <w:proofErr w:type="spellStart"/>
      <w:r w:rsidRPr="00974CA9">
        <w:t>Sept</w:t>
      </w:r>
      <w:proofErr w:type="spellEnd"/>
      <w:r w:rsidRPr="00974CA9">
        <w:t xml:space="preserve">. 2005 (URL = http://www.filosofia.unimi.it/itinera/mat/saggi/kobaup_piacere.pdf); </w:t>
      </w:r>
      <w:proofErr w:type="spellStart"/>
      <w:r w:rsidRPr="00974CA9">
        <w:t>now</w:t>
      </w:r>
      <w:proofErr w:type="spellEnd"/>
      <w:r w:rsidRPr="00974CA9">
        <w:t xml:space="preserve"> in G. Mormino – M. </w:t>
      </w:r>
      <w:proofErr w:type="spellStart"/>
      <w:r w:rsidRPr="00974CA9">
        <w:t>Mazzocut</w:t>
      </w:r>
      <w:proofErr w:type="spellEnd"/>
      <w:r w:rsidRPr="00974CA9">
        <w:t xml:space="preserve">-Mis, </w:t>
      </w:r>
      <w:proofErr w:type="spellStart"/>
      <w:r w:rsidRPr="00974CA9">
        <w:t>eds</w:t>
      </w:r>
      <w:proofErr w:type="spellEnd"/>
      <w:r w:rsidRPr="00974CA9">
        <w:t>., *La via dell’emozione. Atti del convegno “La via dell’emozione” tenuto presso l’Università degli Studi di Milano il 5 maggio 2005*, Milano, CUEM (“Quaderni di ITINERA”, n. 2), 2007, pp. 83-114</w:t>
      </w:r>
    </w:p>
    <w:p w14:paraId="2B1D2E17" w14:textId="77777777" w:rsidR="00974CA9" w:rsidRPr="00974CA9" w:rsidRDefault="00974CA9" w:rsidP="006549A8">
      <w:pPr>
        <w:spacing w:before="240"/>
        <w:jc w:val="both"/>
      </w:pPr>
      <w:r w:rsidRPr="00974CA9">
        <w:t xml:space="preserve">Brandi e i problemi dell’arte contemporanea, in L. Russo, ed., *Attraverso l’immagine. In ricordo di Cesare Brandi. Atti del seminario tenuto in Palermo 30/6/2006-1/7/2006*, Palermo, </w:t>
      </w:r>
      <w:proofErr w:type="spellStart"/>
      <w:r w:rsidRPr="00974CA9">
        <w:t>Aesthetica</w:t>
      </w:r>
      <w:proofErr w:type="spellEnd"/>
      <w:r w:rsidRPr="00974CA9">
        <w:t xml:space="preserve"> – </w:t>
      </w:r>
      <w:proofErr w:type="spellStart"/>
      <w:r w:rsidRPr="00974CA9">
        <w:t>Supplementa</w:t>
      </w:r>
      <w:proofErr w:type="spellEnd"/>
      <w:r w:rsidRPr="00974CA9">
        <w:t>, 2006, pp. 191-200</w:t>
      </w:r>
    </w:p>
    <w:p w14:paraId="197DF981" w14:textId="77777777" w:rsidR="00974CA9" w:rsidRPr="00974CA9" w:rsidRDefault="00974CA9" w:rsidP="006549A8">
      <w:pPr>
        <w:spacing w:before="240"/>
        <w:jc w:val="both"/>
      </w:pPr>
      <w:r w:rsidRPr="00974CA9">
        <w:t xml:space="preserve">Oggetto artistico generale e individuale (una nota su Kosuth), in F. Desideri – G. Matteucci, </w:t>
      </w:r>
      <w:proofErr w:type="spellStart"/>
      <w:r w:rsidRPr="00974CA9">
        <w:t>eds</w:t>
      </w:r>
      <w:proofErr w:type="spellEnd"/>
      <w:r w:rsidRPr="00974CA9">
        <w:t>., *Dall’oggetto estetico all’oggetto artistico. Atti del seminario “Dall’oggetto estetico all’oggetto artistico” organizzato dal Centro per l’arte contemporanea Luigi Pecci, Prato, 12-13/5/2005*, Firenze, Firenze University Press, 2006, pp. 65-86</w:t>
      </w:r>
    </w:p>
    <w:p w14:paraId="10D998D7" w14:textId="77777777" w:rsidR="00974CA9" w:rsidRPr="00974CA9" w:rsidRDefault="00974CA9" w:rsidP="006549A8">
      <w:pPr>
        <w:spacing w:before="240"/>
        <w:jc w:val="both"/>
      </w:pPr>
      <w:r w:rsidRPr="00974CA9">
        <w:t>Rappresentazioni pittoriche, vere e false, in “Rivista di estetica”, 30 (2006), pp. 69-94</w:t>
      </w:r>
    </w:p>
    <w:p w14:paraId="06C934D2" w14:textId="77777777" w:rsidR="00974CA9" w:rsidRPr="00974CA9" w:rsidRDefault="00974CA9" w:rsidP="006549A8">
      <w:pPr>
        <w:spacing w:before="240"/>
        <w:jc w:val="both"/>
      </w:pPr>
      <w:r w:rsidRPr="00974CA9">
        <w:lastRenderedPageBreak/>
        <w:t>Gli orologi di Kosuth e il letto di Platone, in L. Bottani, ed., *Arte, estetica e memoria. Atti del convegno “Arte, estetica e memoria”, Vercelli, 25-26/11/2004*, Vercelli, Mercurio, 2005, pp. 207-238</w:t>
      </w:r>
    </w:p>
    <w:p w14:paraId="6FFBFF0E" w14:textId="77777777" w:rsidR="00974CA9" w:rsidRPr="00974CA9" w:rsidRDefault="00974CA9" w:rsidP="006549A8">
      <w:pPr>
        <w:spacing w:before="240"/>
        <w:jc w:val="both"/>
      </w:pPr>
      <w:r w:rsidRPr="00974CA9">
        <w:t>Lo stato dell’arte, in “</w:t>
      </w:r>
      <w:proofErr w:type="spellStart"/>
      <w:r w:rsidRPr="00974CA9">
        <w:t>Perelandra</w:t>
      </w:r>
      <w:proofErr w:type="spellEnd"/>
      <w:r w:rsidRPr="00974CA9">
        <w:t>”, III (2003), n. 6, pp. 123-135</w:t>
      </w:r>
    </w:p>
    <w:p w14:paraId="3174A0B7" w14:textId="77777777" w:rsidR="00974CA9" w:rsidRPr="00974CA9" w:rsidRDefault="00974CA9" w:rsidP="006549A8">
      <w:pPr>
        <w:spacing w:before="240"/>
        <w:jc w:val="both"/>
      </w:pPr>
      <w:r w:rsidRPr="00974CA9">
        <w:t>Proteo e le sue immagini, in “Rivista di estetica”, 24 (2003), pp. 86-88</w:t>
      </w:r>
    </w:p>
    <w:p w14:paraId="62466438" w14:textId="77777777" w:rsidR="00974CA9" w:rsidRPr="00974CA9" w:rsidRDefault="00974CA9" w:rsidP="006549A8">
      <w:pPr>
        <w:spacing w:before="240"/>
        <w:jc w:val="both"/>
        <w:rPr>
          <w:lang w:val="en-US"/>
        </w:rPr>
      </w:pPr>
      <w:r w:rsidRPr="00974CA9">
        <w:rPr>
          <w:lang w:val="en-US"/>
        </w:rPr>
        <w:t xml:space="preserve">Molyneux’s question redux (with A.C. </w:t>
      </w:r>
      <w:proofErr w:type="spellStart"/>
      <w:r w:rsidRPr="00974CA9">
        <w:rPr>
          <w:lang w:val="en-US"/>
        </w:rPr>
        <w:t>Jacomuzzi</w:t>
      </w:r>
      <w:proofErr w:type="spellEnd"/>
      <w:r w:rsidRPr="00974CA9">
        <w:rPr>
          <w:lang w:val="en-US"/>
        </w:rPr>
        <w:t xml:space="preserve"> - N. Bruno), in “Phenomenology and the Cognitive Sciences”, II (2003), n. 3, pp. 255-280</w:t>
      </w:r>
    </w:p>
    <w:p w14:paraId="417FAD15" w14:textId="77777777" w:rsidR="00974CA9" w:rsidRPr="00974CA9" w:rsidRDefault="00974CA9" w:rsidP="006549A8">
      <w:pPr>
        <w:spacing w:before="240"/>
        <w:jc w:val="both"/>
      </w:pPr>
      <w:r w:rsidRPr="00974CA9">
        <w:t>L’arte, una specie di cosa? (Una schedatura parziale), in “Rivista di estetica”, 23 (2003), pp. 55-71</w:t>
      </w:r>
    </w:p>
    <w:p w14:paraId="5A1FD851" w14:textId="77777777" w:rsidR="00974CA9" w:rsidRPr="00974CA9" w:rsidRDefault="00974CA9" w:rsidP="006549A8">
      <w:pPr>
        <w:spacing w:before="240"/>
        <w:jc w:val="both"/>
      </w:pPr>
      <w:r w:rsidRPr="00974CA9">
        <w:t xml:space="preserve">Che cosa è un </w:t>
      </w:r>
      <w:proofErr w:type="gramStart"/>
      <w:r w:rsidRPr="00974CA9">
        <w:t>ente?,</w:t>
      </w:r>
      <w:proofErr w:type="gramEnd"/>
      <w:r w:rsidRPr="00974CA9">
        <w:t xml:space="preserve"> in “Rivista di estetica”, 22 (2003), pp. 23-39</w:t>
      </w:r>
    </w:p>
    <w:p w14:paraId="12BA8587" w14:textId="77777777" w:rsidR="00974CA9" w:rsidRPr="00974CA9" w:rsidRDefault="00974CA9" w:rsidP="006549A8">
      <w:pPr>
        <w:spacing w:before="240"/>
        <w:jc w:val="both"/>
      </w:pPr>
      <w:r w:rsidRPr="00974CA9">
        <w:t>La fallacia dell’</w:t>
      </w:r>
      <w:proofErr w:type="spellStart"/>
      <w:r w:rsidRPr="00974CA9">
        <w:t>analogon</w:t>
      </w:r>
      <w:proofErr w:type="spellEnd"/>
      <w:r w:rsidRPr="00974CA9">
        <w:t xml:space="preserve"> </w:t>
      </w:r>
      <w:proofErr w:type="spellStart"/>
      <w:r w:rsidRPr="00974CA9">
        <w:t>rationis</w:t>
      </w:r>
      <w:proofErr w:type="spellEnd"/>
      <w:r w:rsidRPr="00974CA9">
        <w:t>, in “Rivista di estetica”, 19 (2002), pp. 11-35</w:t>
      </w:r>
    </w:p>
    <w:p w14:paraId="18A14750" w14:textId="77777777" w:rsidR="00974CA9" w:rsidRPr="00974CA9" w:rsidRDefault="00974CA9" w:rsidP="006549A8">
      <w:pPr>
        <w:spacing w:before="240"/>
        <w:jc w:val="both"/>
      </w:pPr>
      <w:proofErr w:type="spellStart"/>
      <w:r w:rsidRPr="00974CA9">
        <w:t>Psychologia</w:t>
      </w:r>
      <w:proofErr w:type="spellEnd"/>
      <w:r w:rsidRPr="00974CA9">
        <w:t xml:space="preserve"> empirica, </w:t>
      </w:r>
      <w:proofErr w:type="spellStart"/>
      <w:r w:rsidRPr="00974CA9">
        <w:t>methodo</w:t>
      </w:r>
      <w:proofErr w:type="spellEnd"/>
      <w:r w:rsidRPr="00974CA9">
        <w:t xml:space="preserve"> scientifica </w:t>
      </w:r>
      <w:proofErr w:type="spellStart"/>
      <w:r w:rsidRPr="00974CA9">
        <w:t>pertractata</w:t>
      </w:r>
      <w:proofErr w:type="spellEnd"/>
      <w:r w:rsidRPr="00974CA9">
        <w:t xml:space="preserve">: preistoria della fenomenologia </w:t>
      </w:r>
      <w:proofErr w:type="gramStart"/>
      <w:r w:rsidRPr="00974CA9">
        <w:t>sperimentale?,</w:t>
      </w:r>
      <w:proofErr w:type="gramEnd"/>
      <w:r w:rsidRPr="00974CA9">
        <w:t xml:space="preserve"> in “Teorie &amp; Modelli. Rivista di storia e metodologia della psicologia”, </w:t>
      </w:r>
      <w:proofErr w:type="spellStart"/>
      <w:r w:rsidRPr="00974CA9">
        <w:t>n.s.</w:t>
      </w:r>
      <w:proofErr w:type="spellEnd"/>
      <w:r w:rsidRPr="00974CA9">
        <w:t>, VII (2002), 2-3 (Atti del convegno “I fondamenti della fenomenologia sperimentale”, Padova, 21-22 febbraio 2002, ed. S.C. Masin), pp. 173-187</w:t>
      </w:r>
    </w:p>
    <w:p w14:paraId="7E399589" w14:textId="77777777" w:rsidR="00974CA9" w:rsidRPr="00974CA9" w:rsidRDefault="00974CA9" w:rsidP="006549A8">
      <w:pPr>
        <w:spacing w:before="240"/>
        <w:jc w:val="both"/>
      </w:pPr>
      <w:r w:rsidRPr="00974CA9">
        <w:t xml:space="preserve">Psicologia senza sentimenti: da Wolff a </w:t>
      </w:r>
      <w:proofErr w:type="spellStart"/>
      <w:r w:rsidRPr="00974CA9">
        <w:t>Dennett</w:t>
      </w:r>
      <w:proofErr w:type="spellEnd"/>
      <w:r w:rsidRPr="00974CA9">
        <w:t xml:space="preserve">, in C. Bazzanella – P. Kobau, </w:t>
      </w:r>
      <w:proofErr w:type="spellStart"/>
      <w:r w:rsidRPr="00974CA9">
        <w:t>eds</w:t>
      </w:r>
      <w:proofErr w:type="spellEnd"/>
      <w:r w:rsidRPr="00974CA9">
        <w:t>., *Passioni, emozioni, affetti*, Milano, McGraw-Hill, 2002, pp. 37-61</w:t>
      </w:r>
    </w:p>
    <w:p w14:paraId="022AA1EF" w14:textId="77777777" w:rsidR="00974CA9" w:rsidRPr="00974CA9" w:rsidRDefault="00974CA9" w:rsidP="006549A8">
      <w:pPr>
        <w:spacing w:before="240"/>
        <w:jc w:val="both"/>
      </w:pPr>
      <w:r w:rsidRPr="00974CA9">
        <w:t xml:space="preserve">Mimesi e percezione indiretta: a partire da Gibson, in *La nuova estetica italiana (Atti del seminario “La nuova estetica italiana”, Palermo, 27-28 ottobre </w:t>
      </w:r>
      <w:proofErr w:type="gramStart"/>
      <w:r w:rsidRPr="00974CA9">
        <w:t>2001)*</w:t>
      </w:r>
      <w:proofErr w:type="gramEnd"/>
      <w:r w:rsidRPr="00974CA9">
        <w:t xml:space="preserve">, ed. L. Russo, Palermo, </w:t>
      </w:r>
      <w:proofErr w:type="spellStart"/>
      <w:r w:rsidRPr="00974CA9">
        <w:t>Aesthetica</w:t>
      </w:r>
      <w:proofErr w:type="spellEnd"/>
      <w:r w:rsidRPr="00974CA9">
        <w:t xml:space="preserve"> Preprint, 2001, pp. 57-70</w:t>
      </w:r>
    </w:p>
    <w:p w14:paraId="3892F65C" w14:textId="77777777" w:rsidR="00974CA9" w:rsidRPr="00974CA9" w:rsidRDefault="00974CA9" w:rsidP="006549A8">
      <w:pPr>
        <w:spacing w:before="240"/>
        <w:jc w:val="both"/>
      </w:pPr>
      <w:r w:rsidRPr="00974CA9">
        <w:t xml:space="preserve">Estetica e logica, in M. Ferraris – P. Kobau, </w:t>
      </w:r>
      <w:proofErr w:type="spellStart"/>
      <w:r w:rsidRPr="00974CA9">
        <w:t>eds</w:t>
      </w:r>
      <w:proofErr w:type="spellEnd"/>
      <w:r w:rsidRPr="00974CA9">
        <w:t xml:space="preserve">., *L’altra estetica*, Torino, Einaudi, 2001, pp. 209-226 </w:t>
      </w:r>
    </w:p>
    <w:p w14:paraId="79020B86" w14:textId="77777777" w:rsidR="00974CA9" w:rsidRPr="00974CA9" w:rsidRDefault="00974CA9" w:rsidP="006549A8">
      <w:pPr>
        <w:spacing w:before="240"/>
        <w:jc w:val="both"/>
      </w:pPr>
      <w:r w:rsidRPr="00974CA9">
        <w:t>Rischiaramento e iconoclastia. Due figure dell’</w:t>
      </w:r>
      <w:proofErr w:type="spellStart"/>
      <w:r w:rsidRPr="00974CA9">
        <w:t>Aufklärung</w:t>
      </w:r>
      <w:proofErr w:type="spellEnd"/>
      <w:r w:rsidRPr="00974CA9">
        <w:t xml:space="preserve"> (</w:t>
      </w:r>
      <w:proofErr w:type="spellStart"/>
      <w:r w:rsidRPr="00974CA9">
        <w:t>Thomasius</w:t>
      </w:r>
      <w:proofErr w:type="spellEnd"/>
      <w:r w:rsidRPr="00974CA9">
        <w:t xml:space="preserve"> / Kant), in A. Bettini - S. Parigi, </w:t>
      </w:r>
      <w:proofErr w:type="spellStart"/>
      <w:r w:rsidRPr="00974CA9">
        <w:t>eds</w:t>
      </w:r>
      <w:proofErr w:type="spellEnd"/>
      <w:r w:rsidRPr="00974CA9">
        <w:t xml:space="preserve">., *Studi sull’entusiasmo*, </w:t>
      </w:r>
      <w:proofErr w:type="spellStart"/>
      <w:r w:rsidRPr="00974CA9">
        <w:t>Preface</w:t>
      </w:r>
      <w:proofErr w:type="spellEnd"/>
      <w:r w:rsidRPr="00974CA9">
        <w:t xml:space="preserve"> by Paolo Rossi, Milano, Franco Angeli, 2001, pp.153-181</w:t>
      </w:r>
    </w:p>
    <w:p w14:paraId="5E811E4C" w14:textId="77777777" w:rsidR="00974CA9" w:rsidRPr="00974CA9" w:rsidRDefault="00974CA9" w:rsidP="006549A8">
      <w:pPr>
        <w:spacing w:before="240"/>
        <w:jc w:val="both"/>
      </w:pPr>
      <w:r w:rsidRPr="00974CA9">
        <w:t>Estetica e logica nel razionalismo tedesco, in “Rivista di estetica”, 13 (2000), pp. 5-58</w:t>
      </w:r>
    </w:p>
    <w:p w14:paraId="1A7424CD" w14:textId="77777777" w:rsidR="00974CA9" w:rsidRPr="00974CA9" w:rsidRDefault="00974CA9" w:rsidP="006549A8">
      <w:pPr>
        <w:spacing w:before="240"/>
        <w:jc w:val="both"/>
      </w:pPr>
      <w:proofErr w:type="spellStart"/>
      <w:r w:rsidRPr="00974CA9">
        <w:t>Welches</w:t>
      </w:r>
      <w:proofErr w:type="spellEnd"/>
      <w:r w:rsidRPr="00974CA9">
        <w:t xml:space="preserve"> Interesse </w:t>
      </w:r>
      <w:proofErr w:type="spellStart"/>
      <w:r w:rsidRPr="00974CA9">
        <w:t>haben</w:t>
      </w:r>
      <w:proofErr w:type="spellEnd"/>
      <w:r w:rsidRPr="00974CA9">
        <w:t xml:space="preserve"> </w:t>
      </w:r>
      <w:proofErr w:type="spellStart"/>
      <w:r w:rsidRPr="00974CA9">
        <w:t>wir</w:t>
      </w:r>
      <w:proofErr w:type="spellEnd"/>
      <w:r w:rsidRPr="00974CA9">
        <w:t xml:space="preserve"> an </w:t>
      </w:r>
      <w:proofErr w:type="spellStart"/>
      <w:r w:rsidRPr="00974CA9">
        <w:t>einer</w:t>
      </w:r>
      <w:proofErr w:type="spellEnd"/>
      <w:r w:rsidRPr="00974CA9">
        <w:t xml:space="preserve"> </w:t>
      </w:r>
      <w:proofErr w:type="spellStart"/>
      <w:r w:rsidRPr="00974CA9">
        <w:t>aufklärerischen</w:t>
      </w:r>
      <w:proofErr w:type="spellEnd"/>
      <w:r w:rsidRPr="00974CA9">
        <w:t xml:space="preserve"> </w:t>
      </w:r>
      <w:proofErr w:type="spellStart"/>
      <w:proofErr w:type="gramStart"/>
      <w:r w:rsidRPr="00974CA9">
        <w:t>Ästhetik</w:t>
      </w:r>
      <w:proofErr w:type="spellEnd"/>
      <w:r w:rsidRPr="00974CA9">
        <w:t>?,</w:t>
      </w:r>
      <w:proofErr w:type="gramEnd"/>
      <w:r w:rsidRPr="00974CA9">
        <w:t xml:space="preserve"> in “</w:t>
      </w:r>
      <w:proofErr w:type="spellStart"/>
      <w:r w:rsidRPr="00974CA9">
        <w:t>Filozofski</w:t>
      </w:r>
      <w:proofErr w:type="spellEnd"/>
      <w:r w:rsidRPr="00974CA9">
        <w:t xml:space="preserve"> </w:t>
      </w:r>
      <w:proofErr w:type="spellStart"/>
      <w:r w:rsidRPr="00974CA9">
        <w:t>Vestnik</w:t>
      </w:r>
      <w:proofErr w:type="spellEnd"/>
      <w:r w:rsidRPr="00974CA9">
        <w:t xml:space="preserve"> / Acta </w:t>
      </w:r>
      <w:proofErr w:type="spellStart"/>
      <w:r w:rsidRPr="00974CA9">
        <w:t>Philosophica</w:t>
      </w:r>
      <w:proofErr w:type="spellEnd"/>
      <w:r w:rsidRPr="00974CA9">
        <w:t xml:space="preserve">”, 2, XX (1999), </w:t>
      </w:r>
      <w:proofErr w:type="spellStart"/>
      <w:r w:rsidRPr="00974CA9">
        <w:t>XIVth</w:t>
      </w:r>
      <w:proofErr w:type="spellEnd"/>
      <w:r w:rsidRPr="00974CA9">
        <w:t xml:space="preserve"> International Congress of </w:t>
      </w:r>
      <w:proofErr w:type="spellStart"/>
      <w:r w:rsidRPr="00974CA9">
        <w:t>Aesthetics</w:t>
      </w:r>
      <w:proofErr w:type="spellEnd"/>
      <w:r w:rsidRPr="00974CA9">
        <w:t xml:space="preserve"> “</w:t>
      </w:r>
      <w:proofErr w:type="spellStart"/>
      <w:r w:rsidRPr="00974CA9">
        <w:t>Aesthetics</w:t>
      </w:r>
      <w:proofErr w:type="spellEnd"/>
      <w:r w:rsidRPr="00974CA9">
        <w:t xml:space="preserve"> </w:t>
      </w:r>
      <w:proofErr w:type="spellStart"/>
      <w:r w:rsidRPr="00974CA9">
        <w:t>as</w:t>
      </w:r>
      <w:proofErr w:type="spellEnd"/>
      <w:r w:rsidRPr="00974CA9">
        <w:t xml:space="preserve"> </w:t>
      </w:r>
      <w:proofErr w:type="spellStart"/>
      <w:r w:rsidRPr="00974CA9">
        <w:t>philosophy</w:t>
      </w:r>
      <w:proofErr w:type="spellEnd"/>
      <w:r w:rsidRPr="00974CA9">
        <w:t>” (</w:t>
      </w:r>
      <w:proofErr w:type="spellStart"/>
      <w:r w:rsidRPr="00974CA9">
        <w:t>Ljubljana</w:t>
      </w:r>
      <w:proofErr w:type="spellEnd"/>
      <w:r w:rsidRPr="00974CA9">
        <w:t xml:space="preserve"> 1-5/9/1998), </w:t>
      </w:r>
      <w:proofErr w:type="spellStart"/>
      <w:r w:rsidRPr="00974CA9">
        <w:t>Proceedings</w:t>
      </w:r>
      <w:proofErr w:type="spellEnd"/>
      <w:r w:rsidRPr="00974CA9">
        <w:t xml:space="preserve"> Part I – II, vol. 2, pp. 25-35</w:t>
      </w:r>
    </w:p>
    <w:p w14:paraId="74B4821E" w14:textId="77777777" w:rsidR="00974CA9" w:rsidRPr="00974CA9" w:rsidRDefault="00974CA9" w:rsidP="006549A8">
      <w:pPr>
        <w:spacing w:before="240"/>
        <w:jc w:val="both"/>
      </w:pPr>
      <w:r w:rsidRPr="00974CA9">
        <w:t>La questione dei testi (with M. Ferraris), in M. Ferraris, ed., *Nietzsche*, Roma – Bari, Laterza 1999, pp. 277-303</w:t>
      </w:r>
    </w:p>
    <w:p w14:paraId="4BF0BB33" w14:textId="77777777" w:rsidR="00974CA9" w:rsidRPr="00974CA9" w:rsidRDefault="00974CA9" w:rsidP="006549A8">
      <w:pPr>
        <w:spacing w:before="240"/>
        <w:jc w:val="both"/>
      </w:pPr>
      <w:r w:rsidRPr="00974CA9">
        <w:t xml:space="preserve">Artificiale / finto / falso, in *Riconfigurare l’estetica (Atti del Convegno A.I.S.E., Arezzo, 19-20 giugno </w:t>
      </w:r>
      <w:proofErr w:type="gramStart"/>
      <w:r w:rsidRPr="00974CA9">
        <w:t>1998)*</w:t>
      </w:r>
      <w:proofErr w:type="gramEnd"/>
      <w:r w:rsidRPr="00974CA9">
        <w:t xml:space="preserve">, Torino, </w:t>
      </w:r>
      <w:proofErr w:type="spellStart"/>
      <w:r w:rsidRPr="00974CA9">
        <w:t>Trauben</w:t>
      </w:r>
      <w:proofErr w:type="spellEnd"/>
      <w:r w:rsidRPr="00974CA9">
        <w:t>, 1999, pp. 153-162</w:t>
      </w:r>
    </w:p>
    <w:p w14:paraId="6D4A6892" w14:textId="77777777" w:rsidR="00974CA9" w:rsidRPr="00974CA9" w:rsidRDefault="00974CA9" w:rsidP="006549A8">
      <w:pPr>
        <w:spacing w:before="240"/>
        <w:jc w:val="both"/>
      </w:pPr>
      <w:r w:rsidRPr="00974CA9">
        <w:lastRenderedPageBreak/>
        <w:t xml:space="preserve">La morte di Cristo. Questioni di estetica, in *Fede e sapere (Atti del convegno “Fede e sapere. La genesi del pensiero del giovane </w:t>
      </w:r>
      <w:proofErr w:type="gramStart"/>
      <w:r w:rsidRPr="00974CA9">
        <w:t>Hegel”*</w:t>
      </w:r>
      <w:proofErr w:type="gramEnd"/>
      <w:r w:rsidRPr="00974CA9">
        <w:t>, Napoli, 9-11 dicembre 1996), Milano, Guerini (“Hegeliana”), 1999, pp. 513-537</w:t>
      </w:r>
    </w:p>
    <w:p w14:paraId="5A9A8919" w14:textId="77777777" w:rsidR="00974CA9" w:rsidRPr="00974CA9" w:rsidRDefault="00974CA9" w:rsidP="006549A8">
      <w:pPr>
        <w:spacing w:before="240"/>
        <w:jc w:val="both"/>
      </w:pPr>
      <w:r w:rsidRPr="00974CA9">
        <w:t>Sentire. Come macchine e come animali, in “Rivista di estetica”, 8 (1998), pp. 127-149</w:t>
      </w:r>
    </w:p>
    <w:p w14:paraId="758A58AC" w14:textId="77777777" w:rsidR="00974CA9" w:rsidRPr="00974CA9" w:rsidRDefault="00974CA9" w:rsidP="006549A8">
      <w:pPr>
        <w:spacing w:before="240"/>
        <w:jc w:val="both"/>
      </w:pPr>
      <w:r w:rsidRPr="00974CA9">
        <w:t>Sentire. Percezione e sentimento, in “Rivista di estetica”, 4 (1997), pp. 21-47</w:t>
      </w:r>
    </w:p>
    <w:p w14:paraId="5778C175" w14:textId="77777777" w:rsidR="00974CA9" w:rsidRPr="00974CA9" w:rsidRDefault="00974CA9" w:rsidP="006549A8">
      <w:pPr>
        <w:spacing w:before="240"/>
        <w:jc w:val="both"/>
      </w:pPr>
      <w:r w:rsidRPr="00974CA9">
        <w:t xml:space="preserve">Esistenza estetica, esistenza concettuale. I cento talleri, in “Rivista di estetica”, </w:t>
      </w:r>
      <w:proofErr w:type="spellStart"/>
      <w:r w:rsidRPr="00974CA9">
        <w:t>n.s.</w:t>
      </w:r>
      <w:proofErr w:type="spellEnd"/>
      <w:r w:rsidRPr="00974CA9">
        <w:t>, 1 (1996), pp. 83-101</w:t>
      </w:r>
    </w:p>
    <w:p w14:paraId="4EA292D3" w14:textId="77777777" w:rsidR="00974CA9" w:rsidRPr="00974CA9" w:rsidRDefault="00974CA9" w:rsidP="006549A8">
      <w:pPr>
        <w:spacing w:before="240"/>
        <w:jc w:val="both"/>
      </w:pPr>
      <w:r w:rsidRPr="00974CA9">
        <w:t>Giustificare l’estetica, giustificare l’estetizzazione, in G. Vattimo, ed., *Filosofia ’95*, Roma – Bari, Laterza, 1996, pp. 59-90</w:t>
      </w:r>
    </w:p>
    <w:p w14:paraId="4DE78304" w14:textId="77777777" w:rsidR="00974CA9" w:rsidRPr="00974CA9" w:rsidRDefault="00974CA9" w:rsidP="006549A8">
      <w:pPr>
        <w:spacing w:before="240"/>
        <w:jc w:val="both"/>
      </w:pPr>
      <w:r w:rsidRPr="00974CA9">
        <w:t xml:space="preserve">Servire il discepolo? Due concezioni della </w:t>
      </w:r>
      <w:proofErr w:type="spellStart"/>
      <w:r w:rsidRPr="00974CA9">
        <w:t>Bildung</w:t>
      </w:r>
      <w:proofErr w:type="spellEnd"/>
      <w:r w:rsidRPr="00974CA9">
        <w:t>, in G. Vattimo, ed., *Filosofia ’94*, Roma – Bari, Laterza 1995, pp. 189-209</w:t>
      </w:r>
    </w:p>
    <w:p w14:paraId="459A0C8A" w14:textId="77777777" w:rsidR="00974CA9" w:rsidRPr="00974CA9" w:rsidRDefault="00974CA9" w:rsidP="006549A8">
      <w:pPr>
        <w:spacing w:before="240"/>
        <w:jc w:val="both"/>
      </w:pPr>
      <w:r w:rsidRPr="00974CA9">
        <w:t>La fondazione dell’estetica filosofica, in “Pratica filosofica”, 6 (Milano, CUEM 1994), pp. 127-173</w:t>
      </w:r>
    </w:p>
    <w:p w14:paraId="41DFED0A" w14:textId="77777777" w:rsidR="00974CA9" w:rsidRPr="00974CA9" w:rsidRDefault="00974CA9" w:rsidP="006549A8">
      <w:pPr>
        <w:spacing w:before="240"/>
        <w:jc w:val="both"/>
      </w:pPr>
      <w:r w:rsidRPr="00974CA9">
        <w:t>Illuminismo, essoterismo, estetica, in G. Vattimo, ed., *Filosofia ’93*, Roma – Bari, Laterza 1994, pp. 29-62</w:t>
      </w:r>
    </w:p>
    <w:p w14:paraId="4695697B" w14:textId="77777777" w:rsidR="00974CA9" w:rsidRPr="00974CA9" w:rsidRDefault="00974CA9" w:rsidP="006549A8">
      <w:pPr>
        <w:spacing w:before="240"/>
        <w:jc w:val="both"/>
      </w:pPr>
      <w:proofErr w:type="spellStart"/>
      <w:r w:rsidRPr="00974CA9">
        <w:t>Baumgarten</w:t>
      </w:r>
      <w:proofErr w:type="spellEnd"/>
      <w:r w:rsidRPr="00974CA9">
        <w:t>, l’estetica dei tropi, in “Rivista di estetica”, 42 (1994), pp. 91-110</w:t>
      </w:r>
    </w:p>
    <w:p w14:paraId="6CFC6D25" w14:textId="77777777" w:rsidR="00974CA9" w:rsidRPr="00974CA9" w:rsidRDefault="00974CA9" w:rsidP="006549A8">
      <w:pPr>
        <w:spacing w:before="240"/>
        <w:jc w:val="both"/>
      </w:pPr>
      <w:r w:rsidRPr="00974CA9">
        <w:t>Il contenuto dell’io. Hegel al di là della semiologia, in “Esercizi Filosofici”, 1 (Trieste, LINT 1992), pp. 133-153</w:t>
      </w:r>
    </w:p>
    <w:p w14:paraId="2AF42000" w14:textId="77777777" w:rsidR="00974CA9" w:rsidRPr="00974CA9" w:rsidRDefault="00974CA9" w:rsidP="006549A8">
      <w:pPr>
        <w:spacing w:before="240"/>
        <w:jc w:val="both"/>
      </w:pPr>
      <w:r w:rsidRPr="00974CA9">
        <w:t>Sistematica estetica: la casa, il libro, in “Rivista di estetica”, 34-35 (1990), pp. 93-118</w:t>
      </w:r>
    </w:p>
    <w:p w14:paraId="727C67B4" w14:textId="77777777" w:rsidR="00974CA9" w:rsidRPr="00974CA9" w:rsidRDefault="00974CA9" w:rsidP="006549A8">
      <w:pPr>
        <w:spacing w:before="240"/>
        <w:jc w:val="both"/>
      </w:pPr>
      <w:r w:rsidRPr="00974CA9">
        <w:t xml:space="preserve">Il 'questo’ hegeliano: trucchi e fatti storici, in “aut aut”, </w:t>
      </w:r>
      <w:proofErr w:type="spellStart"/>
      <w:r w:rsidRPr="00974CA9">
        <w:t>n.s.</w:t>
      </w:r>
      <w:proofErr w:type="spellEnd"/>
      <w:r w:rsidRPr="00974CA9">
        <w:t>, n. 236 (1990), pp. 85-101</w:t>
      </w:r>
    </w:p>
    <w:p w14:paraId="29A35E13" w14:textId="77777777" w:rsidR="00974CA9" w:rsidRPr="00974CA9" w:rsidRDefault="00974CA9" w:rsidP="006549A8">
      <w:pPr>
        <w:spacing w:before="240"/>
        <w:jc w:val="both"/>
      </w:pPr>
    </w:p>
    <w:p w14:paraId="7B5CD823" w14:textId="77777777" w:rsidR="00974CA9" w:rsidRPr="00974CA9" w:rsidRDefault="00974CA9" w:rsidP="006549A8">
      <w:pPr>
        <w:spacing w:before="240"/>
        <w:jc w:val="both"/>
      </w:pPr>
    </w:p>
    <w:p w14:paraId="33DCC3BB" w14:textId="77777777" w:rsidR="00974CA9" w:rsidRPr="006549A8" w:rsidRDefault="00974CA9" w:rsidP="006549A8">
      <w:pPr>
        <w:spacing w:before="240"/>
        <w:jc w:val="both"/>
        <w:rPr>
          <w:b/>
          <w:bCs/>
          <w:lang w:val="en-US"/>
        </w:rPr>
      </w:pPr>
      <w:r w:rsidRPr="006549A8">
        <w:rPr>
          <w:b/>
          <w:bCs/>
          <w:lang w:val="en-US"/>
        </w:rPr>
        <w:t>edited volumes</w:t>
      </w:r>
    </w:p>
    <w:p w14:paraId="374DB0EE" w14:textId="77777777" w:rsidR="00974CA9" w:rsidRPr="00974CA9" w:rsidRDefault="00974CA9" w:rsidP="006549A8">
      <w:pPr>
        <w:spacing w:before="240"/>
        <w:jc w:val="both"/>
        <w:rPr>
          <w:lang w:val="en-US"/>
        </w:rPr>
      </w:pPr>
    </w:p>
    <w:p w14:paraId="3A8965B1" w14:textId="77777777" w:rsidR="00974CA9" w:rsidRPr="00974CA9" w:rsidRDefault="00974CA9" w:rsidP="006549A8">
      <w:pPr>
        <w:spacing w:before="240"/>
        <w:jc w:val="both"/>
        <w:rPr>
          <w:lang w:val="en-US"/>
        </w:rPr>
      </w:pPr>
      <w:r w:rsidRPr="00974CA9">
        <w:rPr>
          <w:lang w:val="en-US"/>
        </w:rPr>
        <w:t xml:space="preserve">(with A. </w:t>
      </w:r>
      <w:proofErr w:type="spellStart"/>
      <w:r w:rsidRPr="00974CA9">
        <w:rPr>
          <w:lang w:val="en-US"/>
        </w:rPr>
        <w:t>Galbusera</w:t>
      </w:r>
      <w:proofErr w:type="spellEnd"/>
      <w:r w:rsidRPr="00974CA9">
        <w:rPr>
          <w:lang w:val="en-US"/>
        </w:rPr>
        <w:t xml:space="preserve">) Methode, n. 1, 2012  </w:t>
      </w:r>
    </w:p>
    <w:p w14:paraId="440EF8DD" w14:textId="77777777" w:rsidR="00974CA9" w:rsidRPr="00974CA9" w:rsidRDefault="00974CA9" w:rsidP="006549A8">
      <w:pPr>
        <w:spacing w:before="240"/>
        <w:jc w:val="both"/>
      </w:pPr>
      <w:r w:rsidRPr="00974CA9">
        <w:t xml:space="preserve">(with E. Casetta - I. Mosca) A partire da </w:t>
      </w:r>
      <w:proofErr w:type="spellStart"/>
      <w:proofErr w:type="gramStart"/>
      <w:r w:rsidRPr="00974CA9">
        <w:t>Documentalità</w:t>
      </w:r>
      <w:proofErr w:type="spellEnd"/>
      <w:r w:rsidRPr="00974CA9">
        <w:t xml:space="preserve">,  </w:t>
      </w:r>
      <w:proofErr w:type="spellStart"/>
      <w:r w:rsidRPr="00974CA9">
        <w:t>s.i.</w:t>
      </w:r>
      <w:proofErr w:type="spellEnd"/>
      <w:proofErr w:type="gramEnd"/>
      <w:r w:rsidRPr="00974CA9">
        <w:t xml:space="preserve"> “Rivista di estetica”, 50 (2012) </w:t>
      </w:r>
    </w:p>
    <w:p w14:paraId="0D6E0DA8" w14:textId="77777777" w:rsidR="00974CA9" w:rsidRPr="00974CA9" w:rsidRDefault="00974CA9" w:rsidP="006549A8">
      <w:pPr>
        <w:spacing w:before="240"/>
        <w:jc w:val="both"/>
      </w:pPr>
      <w:r w:rsidRPr="00974CA9">
        <w:t xml:space="preserve">(with F. Fimiani) Etichettare / descrivere / mostrare, </w:t>
      </w:r>
      <w:proofErr w:type="spellStart"/>
      <w:r w:rsidRPr="00974CA9">
        <w:t>s.i.</w:t>
      </w:r>
      <w:proofErr w:type="spellEnd"/>
      <w:r w:rsidRPr="00974CA9">
        <w:t xml:space="preserve"> "</w:t>
      </w:r>
      <w:proofErr w:type="spellStart"/>
      <w:r w:rsidRPr="00974CA9">
        <w:t>Aisthesis</w:t>
      </w:r>
      <w:proofErr w:type="spellEnd"/>
      <w:r w:rsidRPr="00974CA9">
        <w:t>", 4 (2011) (URL = http://www.fupress.net/</w:t>
      </w:r>
      <w:proofErr w:type="spellStart"/>
      <w:r w:rsidRPr="00974CA9">
        <w:t>index.php</w:t>
      </w:r>
      <w:proofErr w:type="spellEnd"/>
      <w:r w:rsidRPr="00974CA9">
        <w:t>/</w:t>
      </w:r>
      <w:proofErr w:type="spellStart"/>
      <w:r w:rsidRPr="00974CA9">
        <w:t>aisthesis</w:t>
      </w:r>
      <w:proofErr w:type="spellEnd"/>
      <w:r w:rsidRPr="00974CA9">
        <w:t>/index)</w:t>
      </w:r>
    </w:p>
    <w:p w14:paraId="520E9190" w14:textId="77777777" w:rsidR="00974CA9" w:rsidRPr="00974CA9" w:rsidRDefault="00974CA9" w:rsidP="006549A8">
      <w:pPr>
        <w:spacing w:before="240"/>
        <w:jc w:val="both"/>
      </w:pPr>
      <w:r w:rsidRPr="00974CA9">
        <w:t xml:space="preserve">(with R. Casati – A. </w:t>
      </w:r>
      <w:proofErr w:type="spellStart"/>
      <w:r w:rsidRPr="00974CA9">
        <w:t>Jacomuzzi</w:t>
      </w:r>
      <w:proofErr w:type="spellEnd"/>
      <w:r w:rsidRPr="00974CA9">
        <w:t xml:space="preserve">) Esperimenti mentali, </w:t>
      </w:r>
      <w:proofErr w:type="spellStart"/>
      <w:r w:rsidRPr="00974CA9">
        <w:t>s.i.</w:t>
      </w:r>
      <w:proofErr w:type="spellEnd"/>
      <w:r w:rsidRPr="00974CA9">
        <w:t xml:space="preserve"> “Rivista di estetica”, 42 (2009)</w:t>
      </w:r>
    </w:p>
    <w:p w14:paraId="13F32F9C" w14:textId="77777777" w:rsidR="00974CA9" w:rsidRPr="00974CA9" w:rsidRDefault="00974CA9" w:rsidP="006549A8">
      <w:pPr>
        <w:spacing w:before="240"/>
        <w:jc w:val="both"/>
      </w:pPr>
      <w:r w:rsidRPr="00974CA9">
        <w:lastRenderedPageBreak/>
        <w:t xml:space="preserve">Titoli, </w:t>
      </w:r>
      <w:proofErr w:type="spellStart"/>
      <w:r w:rsidRPr="00974CA9">
        <w:t>s.i.</w:t>
      </w:r>
      <w:proofErr w:type="spellEnd"/>
      <w:r w:rsidRPr="00974CA9">
        <w:t xml:space="preserve"> “Rivista di estetica”, 40 (2009)</w:t>
      </w:r>
    </w:p>
    <w:p w14:paraId="73763588" w14:textId="77777777" w:rsidR="00974CA9" w:rsidRPr="00974CA9" w:rsidRDefault="00974CA9" w:rsidP="006549A8">
      <w:pPr>
        <w:spacing w:before="240"/>
        <w:jc w:val="both"/>
      </w:pPr>
      <w:r w:rsidRPr="00974CA9">
        <w:t xml:space="preserve">(with T. Andina) Il futuro dell’estetica, </w:t>
      </w:r>
      <w:proofErr w:type="spellStart"/>
      <w:r w:rsidRPr="00974CA9">
        <w:t>s.i.</w:t>
      </w:r>
      <w:proofErr w:type="spellEnd"/>
      <w:r w:rsidRPr="00974CA9">
        <w:t xml:space="preserve"> “Rivista di estetica”, 38 (2008) (Atti del convegno «Il futuro dell’estetica. In onore di Arthur C. </w:t>
      </w:r>
      <w:proofErr w:type="spellStart"/>
      <w:r w:rsidRPr="00974CA9">
        <w:t>Danto</w:t>
      </w:r>
      <w:proofErr w:type="spellEnd"/>
      <w:r w:rsidRPr="00974CA9">
        <w:t>», Torino, Università degli Studi di Torino, 2-4/10/2007)</w:t>
      </w:r>
    </w:p>
    <w:p w14:paraId="18F095A6" w14:textId="77777777" w:rsidR="00974CA9" w:rsidRPr="00974CA9" w:rsidRDefault="00974CA9" w:rsidP="006549A8">
      <w:pPr>
        <w:spacing w:before="240"/>
        <w:jc w:val="both"/>
      </w:pPr>
      <w:r w:rsidRPr="00974CA9">
        <w:t>(with G. Matteucci – S. Velotti) Estetica e filosofia analitica, Bologna, il Mulino, 2007</w:t>
      </w:r>
    </w:p>
    <w:p w14:paraId="60A9C2B7" w14:textId="77777777" w:rsidR="00974CA9" w:rsidRPr="00974CA9" w:rsidRDefault="00974CA9" w:rsidP="006549A8">
      <w:pPr>
        <w:spacing w:before="240"/>
        <w:jc w:val="both"/>
      </w:pPr>
      <w:r w:rsidRPr="00974CA9">
        <w:t>(with C. Bazzanella) Passioni, emozioni, affetti, Milano, McGraw-Hill, 2002</w:t>
      </w:r>
    </w:p>
    <w:p w14:paraId="6B9FD645" w14:textId="77777777" w:rsidR="00974CA9" w:rsidRPr="00974CA9" w:rsidRDefault="00974CA9" w:rsidP="006549A8">
      <w:pPr>
        <w:spacing w:before="240"/>
        <w:jc w:val="both"/>
      </w:pPr>
      <w:r w:rsidRPr="00974CA9">
        <w:t>(with M. Ferraris) L’altra estetica, Torino, Einaudi 2001</w:t>
      </w:r>
    </w:p>
    <w:p w14:paraId="6DEC1591" w14:textId="77777777" w:rsidR="00974CA9" w:rsidRPr="00974CA9" w:rsidRDefault="00974CA9" w:rsidP="006549A8">
      <w:pPr>
        <w:spacing w:before="240"/>
        <w:jc w:val="both"/>
      </w:pPr>
      <w:r w:rsidRPr="00974CA9">
        <w:rPr>
          <w:lang w:val="en-US"/>
        </w:rPr>
        <w:t xml:space="preserve">(with M. Ferraris) ed. transl. </w:t>
      </w:r>
      <w:r w:rsidRPr="00974CA9">
        <w:t xml:space="preserve">F. Nietzsche, La volontà di potenza. Frammenti postumi ordinati da Peter </w:t>
      </w:r>
      <w:proofErr w:type="spellStart"/>
      <w:r w:rsidRPr="00974CA9">
        <w:t>Gast</w:t>
      </w:r>
      <w:proofErr w:type="spellEnd"/>
      <w:r w:rsidRPr="00974CA9">
        <w:t xml:space="preserve"> </w:t>
      </w:r>
      <w:proofErr w:type="gramStart"/>
      <w:r w:rsidRPr="00974CA9">
        <w:t>e</w:t>
      </w:r>
      <w:proofErr w:type="gramEnd"/>
      <w:r w:rsidRPr="00974CA9">
        <w:t xml:space="preserve"> Elisabeth </w:t>
      </w:r>
      <w:proofErr w:type="spellStart"/>
      <w:r w:rsidRPr="00974CA9">
        <w:t>Förster</w:t>
      </w:r>
      <w:proofErr w:type="spellEnd"/>
      <w:r w:rsidRPr="00974CA9">
        <w:t>-Nietzsche, Milano, Bompiani, 1992</w:t>
      </w:r>
    </w:p>
    <w:p w14:paraId="1504494C" w14:textId="77777777" w:rsidR="00974CA9" w:rsidRPr="00974CA9" w:rsidRDefault="00974CA9" w:rsidP="006549A8">
      <w:pPr>
        <w:spacing w:before="240"/>
        <w:jc w:val="both"/>
      </w:pPr>
    </w:p>
    <w:p w14:paraId="607CB88E" w14:textId="77777777" w:rsidR="00974CA9" w:rsidRPr="00974CA9" w:rsidRDefault="00974CA9" w:rsidP="006549A8">
      <w:pPr>
        <w:spacing w:before="240"/>
        <w:jc w:val="both"/>
      </w:pPr>
    </w:p>
    <w:p w14:paraId="2BC11886" w14:textId="77777777" w:rsidR="00974CA9" w:rsidRPr="006549A8" w:rsidRDefault="00974CA9" w:rsidP="006549A8">
      <w:pPr>
        <w:spacing w:before="240"/>
        <w:jc w:val="both"/>
        <w:rPr>
          <w:b/>
          <w:bCs/>
          <w:lang w:val="de-DE"/>
        </w:rPr>
      </w:pPr>
      <w:proofErr w:type="spellStart"/>
      <w:r w:rsidRPr="006549A8">
        <w:rPr>
          <w:b/>
          <w:bCs/>
          <w:lang w:val="de-DE"/>
        </w:rPr>
        <w:t>translations</w:t>
      </w:r>
      <w:proofErr w:type="spellEnd"/>
    </w:p>
    <w:p w14:paraId="29D6869A" w14:textId="77777777" w:rsidR="00974CA9" w:rsidRPr="00974CA9" w:rsidRDefault="00974CA9" w:rsidP="006549A8">
      <w:pPr>
        <w:spacing w:before="240"/>
        <w:jc w:val="both"/>
        <w:rPr>
          <w:lang w:val="de-DE"/>
        </w:rPr>
      </w:pPr>
    </w:p>
    <w:p w14:paraId="25F68515" w14:textId="77777777" w:rsidR="00974CA9" w:rsidRPr="00974CA9" w:rsidRDefault="00974CA9" w:rsidP="006549A8">
      <w:pPr>
        <w:spacing w:before="240"/>
        <w:jc w:val="both"/>
        <w:rPr>
          <w:lang w:val="de-DE"/>
        </w:rPr>
      </w:pPr>
      <w:r w:rsidRPr="00974CA9">
        <w:rPr>
          <w:lang w:val="de-DE"/>
        </w:rPr>
        <w:t>I. Kant, Schwärmerei (“</w:t>
      </w:r>
      <w:proofErr w:type="spellStart"/>
      <w:r w:rsidRPr="00974CA9">
        <w:rPr>
          <w:lang w:val="de-DE"/>
        </w:rPr>
        <w:t>Ueber</w:t>
      </w:r>
      <w:proofErr w:type="spellEnd"/>
      <w:r w:rsidRPr="00974CA9">
        <w:rPr>
          <w:lang w:val="de-DE"/>
        </w:rPr>
        <w:t xml:space="preserve"> Schwärmerei und die Mittel dagegen”, </w:t>
      </w:r>
      <w:proofErr w:type="spellStart"/>
      <w:r w:rsidRPr="00974CA9">
        <w:rPr>
          <w:lang w:val="de-DE"/>
        </w:rPr>
        <w:t>Ak</w:t>
      </w:r>
      <w:proofErr w:type="spellEnd"/>
      <w:r w:rsidRPr="00974CA9">
        <w:rPr>
          <w:lang w:val="de-DE"/>
        </w:rPr>
        <w:t xml:space="preserve"> XI, 138-140), in “</w:t>
      </w:r>
      <w:proofErr w:type="spellStart"/>
      <w:r w:rsidRPr="00974CA9">
        <w:rPr>
          <w:lang w:val="de-DE"/>
        </w:rPr>
        <w:t>Rivista</w:t>
      </w:r>
      <w:proofErr w:type="spellEnd"/>
      <w:r w:rsidRPr="00974CA9">
        <w:rPr>
          <w:lang w:val="de-DE"/>
        </w:rPr>
        <w:t xml:space="preserve"> di </w:t>
      </w:r>
      <w:proofErr w:type="spellStart"/>
      <w:r w:rsidRPr="00974CA9">
        <w:rPr>
          <w:lang w:val="de-DE"/>
        </w:rPr>
        <w:t>estetica</w:t>
      </w:r>
      <w:proofErr w:type="spellEnd"/>
      <w:r w:rsidRPr="00974CA9">
        <w:rPr>
          <w:lang w:val="de-DE"/>
        </w:rPr>
        <w:t>”, 6 (1997), pp. 27-31</w:t>
      </w:r>
    </w:p>
    <w:p w14:paraId="7D5C46E0" w14:textId="77777777" w:rsidR="00974CA9" w:rsidRPr="00974CA9" w:rsidRDefault="00974CA9" w:rsidP="006549A8">
      <w:pPr>
        <w:spacing w:before="240"/>
        <w:jc w:val="both"/>
        <w:rPr>
          <w:lang w:val="de-DE"/>
        </w:rPr>
      </w:pPr>
      <w:r w:rsidRPr="00974CA9">
        <w:rPr>
          <w:lang w:val="de-DE"/>
        </w:rPr>
        <w:t xml:space="preserve">J.G. Sulzer, Note sul </w:t>
      </w:r>
      <w:proofErr w:type="spellStart"/>
      <w:r w:rsidRPr="00974CA9">
        <w:rPr>
          <w:lang w:val="de-DE"/>
        </w:rPr>
        <w:t>diverso</w:t>
      </w:r>
      <w:proofErr w:type="spellEnd"/>
      <w:r w:rsidRPr="00974CA9">
        <w:rPr>
          <w:lang w:val="de-DE"/>
        </w:rPr>
        <w:t xml:space="preserve"> </w:t>
      </w:r>
      <w:proofErr w:type="spellStart"/>
      <w:r w:rsidRPr="00974CA9">
        <w:rPr>
          <w:lang w:val="de-DE"/>
        </w:rPr>
        <w:t>stato</w:t>
      </w:r>
      <w:proofErr w:type="spellEnd"/>
      <w:r w:rsidRPr="00974CA9">
        <w:rPr>
          <w:lang w:val="de-DE"/>
        </w:rPr>
        <w:t xml:space="preserve"> in </w:t>
      </w:r>
      <w:proofErr w:type="spellStart"/>
      <w:r w:rsidRPr="00974CA9">
        <w:rPr>
          <w:lang w:val="de-DE"/>
        </w:rPr>
        <w:t>cui</w:t>
      </w:r>
      <w:proofErr w:type="spellEnd"/>
      <w:r w:rsidRPr="00974CA9">
        <w:rPr>
          <w:lang w:val="de-DE"/>
        </w:rPr>
        <w:t xml:space="preserve"> </w:t>
      </w:r>
      <w:proofErr w:type="spellStart"/>
      <w:r w:rsidRPr="00974CA9">
        <w:rPr>
          <w:lang w:val="de-DE"/>
        </w:rPr>
        <w:t>l’anima</w:t>
      </w:r>
      <w:proofErr w:type="spellEnd"/>
      <w:r w:rsidRPr="00974CA9">
        <w:rPr>
          <w:lang w:val="de-DE"/>
        </w:rPr>
        <w:t xml:space="preserve"> si </w:t>
      </w:r>
      <w:proofErr w:type="spellStart"/>
      <w:r w:rsidRPr="00974CA9">
        <w:rPr>
          <w:lang w:val="de-DE"/>
        </w:rPr>
        <w:t>trova</w:t>
      </w:r>
      <w:proofErr w:type="spellEnd"/>
      <w:r w:rsidRPr="00974CA9">
        <w:rPr>
          <w:lang w:val="de-DE"/>
        </w:rPr>
        <w:t xml:space="preserve"> </w:t>
      </w:r>
      <w:proofErr w:type="spellStart"/>
      <w:r w:rsidRPr="00974CA9">
        <w:rPr>
          <w:lang w:val="de-DE"/>
        </w:rPr>
        <w:t>nell’esercitare</w:t>
      </w:r>
      <w:proofErr w:type="spellEnd"/>
      <w:r w:rsidRPr="00974CA9">
        <w:rPr>
          <w:lang w:val="de-DE"/>
        </w:rPr>
        <w:t xml:space="preserve"> le proprie </w:t>
      </w:r>
      <w:proofErr w:type="spellStart"/>
      <w:r w:rsidRPr="00974CA9">
        <w:rPr>
          <w:lang w:val="de-DE"/>
        </w:rPr>
        <w:t>facoltà</w:t>
      </w:r>
      <w:proofErr w:type="spellEnd"/>
      <w:r w:rsidRPr="00974CA9">
        <w:rPr>
          <w:lang w:val="de-DE"/>
        </w:rPr>
        <w:t xml:space="preserve"> </w:t>
      </w:r>
      <w:proofErr w:type="spellStart"/>
      <w:r w:rsidRPr="00974CA9">
        <w:rPr>
          <w:lang w:val="de-DE"/>
        </w:rPr>
        <w:t>principali</w:t>
      </w:r>
      <w:proofErr w:type="spellEnd"/>
      <w:r w:rsidRPr="00974CA9">
        <w:rPr>
          <w:lang w:val="de-DE"/>
        </w:rPr>
        <w:t xml:space="preserve">, </w:t>
      </w:r>
      <w:proofErr w:type="spellStart"/>
      <w:r w:rsidRPr="00974CA9">
        <w:rPr>
          <w:lang w:val="de-DE"/>
        </w:rPr>
        <w:t>ossia</w:t>
      </w:r>
      <w:proofErr w:type="spellEnd"/>
      <w:r w:rsidRPr="00974CA9">
        <w:rPr>
          <w:lang w:val="de-DE"/>
        </w:rPr>
        <w:t xml:space="preserve"> </w:t>
      </w:r>
      <w:proofErr w:type="spellStart"/>
      <w:r w:rsidRPr="00974CA9">
        <w:rPr>
          <w:lang w:val="de-DE"/>
        </w:rPr>
        <w:t>quella</w:t>
      </w:r>
      <w:proofErr w:type="spellEnd"/>
      <w:r w:rsidRPr="00974CA9">
        <w:rPr>
          <w:lang w:val="de-DE"/>
        </w:rPr>
        <w:t xml:space="preserve"> di </w:t>
      </w:r>
      <w:proofErr w:type="spellStart"/>
      <w:r w:rsidRPr="00974CA9">
        <w:rPr>
          <w:lang w:val="de-DE"/>
        </w:rPr>
        <w:t>rappresentarsi</w:t>
      </w:r>
      <w:proofErr w:type="spellEnd"/>
      <w:r w:rsidRPr="00974CA9">
        <w:rPr>
          <w:lang w:val="de-DE"/>
        </w:rPr>
        <w:t xml:space="preserve"> </w:t>
      </w:r>
      <w:proofErr w:type="spellStart"/>
      <w:r w:rsidRPr="00974CA9">
        <w:rPr>
          <w:lang w:val="de-DE"/>
        </w:rPr>
        <w:t>qualcosa</w:t>
      </w:r>
      <w:proofErr w:type="spellEnd"/>
      <w:r w:rsidRPr="00974CA9">
        <w:rPr>
          <w:lang w:val="de-DE"/>
        </w:rPr>
        <w:t xml:space="preserve"> e </w:t>
      </w:r>
      <w:proofErr w:type="spellStart"/>
      <w:r w:rsidRPr="00974CA9">
        <w:rPr>
          <w:lang w:val="de-DE"/>
        </w:rPr>
        <w:t>quella</w:t>
      </w:r>
      <w:proofErr w:type="spellEnd"/>
      <w:r w:rsidRPr="00974CA9">
        <w:rPr>
          <w:lang w:val="de-DE"/>
        </w:rPr>
        <w:t xml:space="preserve"> di </w:t>
      </w:r>
      <w:proofErr w:type="spellStart"/>
      <w:r w:rsidRPr="00974CA9">
        <w:rPr>
          <w:lang w:val="de-DE"/>
        </w:rPr>
        <w:t>sentire</w:t>
      </w:r>
      <w:proofErr w:type="spellEnd"/>
      <w:r w:rsidRPr="00974CA9">
        <w:rPr>
          <w:lang w:val="de-DE"/>
        </w:rPr>
        <w:t xml:space="preserve"> (“Anmerkungen über den verschiedenen Zustand, </w:t>
      </w:r>
      <w:proofErr w:type="spellStart"/>
      <w:r w:rsidRPr="00974CA9">
        <w:rPr>
          <w:lang w:val="de-DE"/>
        </w:rPr>
        <w:t>worinn</w:t>
      </w:r>
      <w:proofErr w:type="spellEnd"/>
      <w:r w:rsidRPr="00974CA9">
        <w:rPr>
          <w:lang w:val="de-DE"/>
        </w:rPr>
        <w:t xml:space="preserve"> sich die Seele </w:t>
      </w:r>
      <w:proofErr w:type="spellStart"/>
      <w:r w:rsidRPr="00974CA9">
        <w:rPr>
          <w:lang w:val="de-DE"/>
        </w:rPr>
        <w:t>bey</w:t>
      </w:r>
      <w:proofErr w:type="spellEnd"/>
      <w:r w:rsidRPr="00974CA9">
        <w:rPr>
          <w:lang w:val="de-DE"/>
        </w:rPr>
        <w:t xml:space="preserve"> Ausübung ihrer Hauptvermögen, nämlich des Vermögens, sich etwas vorzustellen und des Vermögens zu empfinden, befindet”, in Id., “Vermischte philosophische Schriften. Aus den Jahrbüchern der Akademie der Wissenschaften zu Berlin gesammelt”, Leipzig, 1773), in “</w:t>
      </w:r>
      <w:proofErr w:type="spellStart"/>
      <w:r w:rsidRPr="00974CA9">
        <w:rPr>
          <w:lang w:val="de-DE"/>
        </w:rPr>
        <w:t>Rivista</w:t>
      </w:r>
      <w:proofErr w:type="spellEnd"/>
      <w:r w:rsidRPr="00974CA9">
        <w:rPr>
          <w:lang w:val="de-DE"/>
        </w:rPr>
        <w:t xml:space="preserve"> di </w:t>
      </w:r>
      <w:proofErr w:type="spellStart"/>
      <w:r w:rsidRPr="00974CA9">
        <w:rPr>
          <w:lang w:val="de-DE"/>
        </w:rPr>
        <w:t>estetica</w:t>
      </w:r>
      <w:proofErr w:type="spellEnd"/>
      <w:r w:rsidRPr="00974CA9">
        <w:rPr>
          <w:lang w:val="de-DE"/>
        </w:rPr>
        <w:t>”, 3 (1996), pp. 67-79</w:t>
      </w:r>
    </w:p>
    <w:p w14:paraId="5817EDD1" w14:textId="77777777" w:rsidR="00974CA9" w:rsidRPr="00974CA9" w:rsidRDefault="00974CA9" w:rsidP="006549A8">
      <w:pPr>
        <w:spacing w:before="240"/>
        <w:jc w:val="both"/>
      </w:pPr>
      <w:r w:rsidRPr="00974CA9">
        <w:t xml:space="preserve">P. </w:t>
      </w:r>
      <w:proofErr w:type="spellStart"/>
      <w:r w:rsidRPr="00974CA9">
        <w:t>Szondi</w:t>
      </w:r>
      <w:proofErr w:type="spellEnd"/>
      <w:r w:rsidRPr="00974CA9">
        <w:t>, Antico e moderno nell’estetica dell’età di Goethe (“</w:t>
      </w:r>
      <w:proofErr w:type="spellStart"/>
      <w:r w:rsidRPr="00974CA9">
        <w:t>Antike</w:t>
      </w:r>
      <w:proofErr w:type="spellEnd"/>
      <w:r w:rsidRPr="00974CA9">
        <w:t xml:space="preserve"> und Moderne in </w:t>
      </w:r>
      <w:proofErr w:type="spellStart"/>
      <w:r w:rsidRPr="00974CA9">
        <w:t>der</w:t>
      </w:r>
      <w:proofErr w:type="spellEnd"/>
      <w:r w:rsidRPr="00974CA9">
        <w:t xml:space="preserve"> </w:t>
      </w:r>
      <w:proofErr w:type="spellStart"/>
      <w:r w:rsidRPr="00974CA9">
        <w:t>Ästhetik</w:t>
      </w:r>
      <w:proofErr w:type="spellEnd"/>
      <w:r w:rsidRPr="00974CA9">
        <w:t xml:space="preserve"> </w:t>
      </w:r>
      <w:proofErr w:type="spellStart"/>
      <w:r w:rsidRPr="00974CA9">
        <w:t>der</w:t>
      </w:r>
      <w:proofErr w:type="spellEnd"/>
      <w:r w:rsidRPr="00974CA9">
        <w:t xml:space="preserve"> </w:t>
      </w:r>
      <w:proofErr w:type="spellStart"/>
      <w:r w:rsidRPr="00974CA9">
        <w:t>Goethezeit</w:t>
      </w:r>
      <w:proofErr w:type="spellEnd"/>
      <w:r w:rsidRPr="00974CA9">
        <w:t xml:space="preserve">”, in Id., </w:t>
      </w:r>
      <w:proofErr w:type="spellStart"/>
      <w:r w:rsidRPr="00974CA9">
        <w:t>Poetik</w:t>
      </w:r>
      <w:proofErr w:type="spellEnd"/>
      <w:r w:rsidRPr="00974CA9">
        <w:t xml:space="preserve"> und </w:t>
      </w:r>
      <w:proofErr w:type="spellStart"/>
      <w:r w:rsidRPr="00974CA9">
        <w:t>Geschichtsphilosophie</w:t>
      </w:r>
      <w:proofErr w:type="spellEnd"/>
      <w:r w:rsidRPr="00974CA9">
        <w:t xml:space="preserve"> I, Frankfurt/M, 1974), with an </w:t>
      </w:r>
      <w:proofErr w:type="spellStart"/>
      <w:r w:rsidRPr="00974CA9">
        <w:t>Introduction</w:t>
      </w:r>
      <w:proofErr w:type="spellEnd"/>
      <w:r w:rsidRPr="00974CA9">
        <w:t xml:space="preserve"> by R. Bodei, Napoli / Milano, Istituto Italiano per gli Studi Filosofici / Guerini e Associati, 1995</w:t>
      </w:r>
    </w:p>
    <w:p w14:paraId="290B6117" w14:textId="77777777" w:rsidR="00974CA9" w:rsidRPr="00974CA9" w:rsidRDefault="00974CA9" w:rsidP="006549A8">
      <w:pPr>
        <w:spacing w:before="240"/>
        <w:jc w:val="both"/>
      </w:pPr>
      <w:r w:rsidRPr="00974CA9">
        <w:t xml:space="preserve">J. </w:t>
      </w:r>
      <w:proofErr w:type="spellStart"/>
      <w:r w:rsidRPr="00974CA9">
        <w:t>Rohls</w:t>
      </w:r>
      <w:proofErr w:type="spellEnd"/>
      <w:r w:rsidRPr="00974CA9">
        <w:t>, Storia dell’etica (“</w:t>
      </w:r>
      <w:proofErr w:type="spellStart"/>
      <w:r w:rsidRPr="00974CA9">
        <w:t>Geschichte</w:t>
      </w:r>
      <w:proofErr w:type="spellEnd"/>
      <w:r w:rsidRPr="00974CA9">
        <w:t xml:space="preserve"> </w:t>
      </w:r>
      <w:proofErr w:type="spellStart"/>
      <w:r w:rsidRPr="00974CA9">
        <w:t>der</w:t>
      </w:r>
      <w:proofErr w:type="spellEnd"/>
      <w:r w:rsidRPr="00974CA9">
        <w:t xml:space="preserve"> </w:t>
      </w:r>
      <w:proofErr w:type="spellStart"/>
      <w:r w:rsidRPr="00974CA9">
        <w:t>Ethik</w:t>
      </w:r>
      <w:proofErr w:type="spellEnd"/>
      <w:r w:rsidRPr="00974CA9">
        <w:t>”, Tübingen, 1991), Bologna, il Mulino, 1995</w:t>
      </w:r>
    </w:p>
    <w:p w14:paraId="349873FE" w14:textId="77777777" w:rsidR="00974CA9" w:rsidRPr="00974CA9" w:rsidRDefault="00974CA9" w:rsidP="006549A8">
      <w:pPr>
        <w:spacing w:before="240"/>
        <w:jc w:val="both"/>
      </w:pPr>
    </w:p>
    <w:p w14:paraId="0C7CCABC" w14:textId="77777777" w:rsidR="000856E6" w:rsidRDefault="000856E6" w:rsidP="006549A8">
      <w:pPr>
        <w:spacing w:before="240"/>
        <w:jc w:val="both"/>
      </w:pPr>
    </w:p>
    <w:sectPr w:rsidR="000856E6" w:rsidSect="00974CA9">
      <w:footerReference w:type="even" r:id="rId6"/>
      <w:footerReference w:type="default" r:id="rId7"/>
      <w:footerReference w:type="first" r:id="rId8"/>
      <w:pgSz w:w="11906" w:h="16838"/>
      <w:pgMar w:top="1439" w:right="1439" w:bottom="2043" w:left="1439" w:header="0" w:footer="143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77F35" w14:textId="77777777" w:rsidR="0041622B" w:rsidRDefault="0041622B">
      <w:r>
        <w:separator/>
      </w:r>
    </w:p>
  </w:endnote>
  <w:endnote w:type="continuationSeparator" w:id="0">
    <w:p w14:paraId="4CF494F0" w14:textId="77777777" w:rsidR="0041622B" w:rsidRDefault="0041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996F" w14:textId="77777777" w:rsidR="001144A8" w:rsidRDefault="001144A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5031" w14:textId="77777777" w:rsidR="001144A8" w:rsidRDefault="00000000">
    <w:pPr>
      <w:pStyle w:val="Pidipagina"/>
    </w:pPr>
    <w:r>
      <w:fldChar w:fldCharType="begin"/>
    </w:r>
    <w:r>
      <w:instrText xml:space="preserve"> PAGE </w:instrText>
    </w:r>
    <w:r>
      <w:fldChar w:fldCharType="separate"/>
    </w:r>
    <w: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3B9C5" w14:textId="77777777" w:rsidR="001144A8" w:rsidRDefault="00000000">
    <w:pPr>
      <w:pStyle w:val="Pidipagina"/>
    </w:pPr>
    <w:r>
      <w:fldChar w:fldCharType="begin"/>
    </w:r>
    <w:r>
      <w:instrText xml:space="preserve"> PAGE </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0E654" w14:textId="77777777" w:rsidR="0041622B" w:rsidRDefault="0041622B">
      <w:r>
        <w:separator/>
      </w:r>
    </w:p>
  </w:footnote>
  <w:footnote w:type="continuationSeparator" w:id="0">
    <w:p w14:paraId="3F7E427E" w14:textId="77777777" w:rsidR="0041622B" w:rsidRDefault="00416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0"/>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A9"/>
    <w:rsid w:val="000856E6"/>
    <w:rsid w:val="0010008B"/>
    <w:rsid w:val="001144A8"/>
    <w:rsid w:val="002D6A85"/>
    <w:rsid w:val="003E0321"/>
    <w:rsid w:val="0041622B"/>
    <w:rsid w:val="006549A8"/>
    <w:rsid w:val="00974CA9"/>
    <w:rsid w:val="00BE3DC9"/>
    <w:rsid w:val="00C50817"/>
    <w:rsid w:val="00D67B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3DEC801"/>
  <w15:chartTrackingRefBased/>
  <w15:docId w15:val="{2653AFC9-47F8-C640-B2FB-7B2EB812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74C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974C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974CA9"/>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974CA9"/>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974CA9"/>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974CA9"/>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74CA9"/>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74CA9"/>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74CA9"/>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4CA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974CA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974CA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974CA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974CA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974CA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74CA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74CA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74CA9"/>
    <w:rPr>
      <w:rFonts w:eastAsiaTheme="majorEastAsia" w:cstheme="majorBidi"/>
      <w:color w:val="272727" w:themeColor="text1" w:themeTint="D8"/>
    </w:rPr>
  </w:style>
  <w:style w:type="paragraph" w:styleId="Titolo">
    <w:name w:val="Title"/>
    <w:basedOn w:val="Normale"/>
    <w:next w:val="Normale"/>
    <w:link w:val="TitoloCarattere"/>
    <w:uiPriority w:val="10"/>
    <w:qFormat/>
    <w:rsid w:val="00974CA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74CA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74CA9"/>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74CA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74CA9"/>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974CA9"/>
    <w:rPr>
      <w:i/>
      <w:iCs/>
      <w:color w:val="404040" w:themeColor="text1" w:themeTint="BF"/>
    </w:rPr>
  </w:style>
  <w:style w:type="paragraph" w:styleId="Paragrafoelenco">
    <w:name w:val="List Paragraph"/>
    <w:basedOn w:val="Normale"/>
    <w:uiPriority w:val="34"/>
    <w:qFormat/>
    <w:rsid w:val="00974CA9"/>
    <w:pPr>
      <w:ind w:left="720"/>
      <w:contextualSpacing/>
    </w:pPr>
  </w:style>
  <w:style w:type="character" w:styleId="Enfasiintensa">
    <w:name w:val="Intense Emphasis"/>
    <w:basedOn w:val="Carpredefinitoparagrafo"/>
    <w:uiPriority w:val="21"/>
    <w:qFormat/>
    <w:rsid w:val="00974CA9"/>
    <w:rPr>
      <w:i/>
      <w:iCs/>
      <w:color w:val="2F5496" w:themeColor="accent1" w:themeShade="BF"/>
    </w:rPr>
  </w:style>
  <w:style w:type="paragraph" w:styleId="Citazioneintensa">
    <w:name w:val="Intense Quote"/>
    <w:basedOn w:val="Normale"/>
    <w:next w:val="Normale"/>
    <w:link w:val="CitazioneintensaCarattere"/>
    <w:uiPriority w:val="30"/>
    <w:qFormat/>
    <w:rsid w:val="00974C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974CA9"/>
    <w:rPr>
      <w:i/>
      <w:iCs/>
      <w:color w:val="2F5496" w:themeColor="accent1" w:themeShade="BF"/>
    </w:rPr>
  </w:style>
  <w:style w:type="character" w:styleId="Riferimentointenso">
    <w:name w:val="Intense Reference"/>
    <w:basedOn w:val="Carpredefinitoparagrafo"/>
    <w:uiPriority w:val="32"/>
    <w:qFormat/>
    <w:rsid w:val="00974CA9"/>
    <w:rPr>
      <w:b/>
      <w:bCs/>
      <w:smallCaps/>
      <w:color w:val="2F5496" w:themeColor="accent1" w:themeShade="BF"/>
      <w:spacing w:val="5"/>
    </w:rPr>
  </w:style>
  <w:style w:type="paragraph" w:styleId="Pidipagina">
    <w:name w:val="footer"/>
    <w:basedOn w:val="Normale"/>
    <w:link w:val="PidipaginaCarattere"/>
    <w:uiPriority w:val="99"/>
    <w:semiHidden/>
    <w:unhideWhenUsed/>
    <w:rsid w:val="00974CA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74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1471</Words>
  <Characters>8390</Characters>
  <Application>Microsoft Office Word</Application>
  <DocSecurity>0</DocSecurity>
  <Lines>69</Lines>
  <Paragraphs>19</Paragraphs>
  <ScaleCrop>false</ScaleCrop>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Kobau</dc:creator>
  <cp:keywords/>
  <dc:description/>
  <cp:lastModifiedBy>Pietro Kobau</cp:lastModifiedBy>
  <cp:revision>2</cp:revision>
  <dcterms:created xsi:type="dcterms:W3CDTF">2025-03-07T15:15:00Z</dcterms:created>
  <dcterms:modified xsi:type="dcterms:W3CDTF">2025-03-07T15:24:00Z</dcterms:modified>
</cp:coreProperties>
</file>